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8643" w14:textId="77777777" w:rsidR="00775BDD" w:rsidRDefault="00775BDD" w:rsidP="0026197A">
      <w:pPr>
        <w:jc w:val="center"/>
        <w:rPr>
          <w:rFonts w:ascii="Times New Roman" w:hAnsi="Times New Roman" w:cs="Times New Roman"/>
          <w:b/>
          <w:bCs/>
          <w:i/>
          <w:iCs/>
          <w:sz w:val="28"/>
          <w:szCs w:val="28"/>
          <w:u w:val="single"/>
          <w:lang w:val="nl-NL"/>
        </w:rPr>
      </w:pPr>
    </w:p>
    <w:p w14:paraId="5A8B4102" w14:textId="5B4F1419" w:rsidR="00FF2981" w:rsidRPr="00BD6766" w:rsidRDefault="0026197A" w:rsidP="00BD6766">
      <w:pPr>
        <w:jc w:val="center"/>
        <w:rPr>
          <w:rFonts w:ascii="Times New Roman" w:hAnsi="Times New Roman" w:cs="Times New Roman"/>
          <w:b/>
          <w:bCs/>
          <w:i/>
          <w:iCs/>
          <w:sz w:val="28"/>
          <w:szCs w:val="28"/>
          <w:u w:val="single"/>
          <w:lang w:val="nl-NL"/>
        </w:rPr>
      </w:pPr>
      <w:r w:rsidRPr="00AA1520">
        <w:rPr>
          <w:rFonts w:ascii="Times New Roman" w:hAnsi="Times New Roman" w:cs="Times New Roman"/>
          <w:b/>
          <w:bCs/>
          <w:i/>
          <w:iCs/>
          <w:sz w:val="28"/>
          <w:szCs w:val="28"/>
          <w:u w:val="single"/>
          <w:lang w:val="nl-NL"/>
        </w:rPr>
        <w:t>Maatregelen Coronavirus</w:t>
      </w:r>
      <w:r w:rsidR="004724CD" w:rsidRPr="00AA1520">
        <w:rPr>
          <w:rFonts w:ascii="Times New Roman" w:hAnsi="Times New Roman" w:cs="Times New Roman"/>
          <w:b/>
          <w:bCs/>
          <w:i/>
          <w:iCs/>
          <w:sz w:val="28"/>
          <w:szCs w:val="28"/>
          <w:u w:val="single"/>
          <w:lang w:val="nl-NL"/>
        </w:rPr>
        <w:t xml:space="preserve"> </w:t>
      </w:r>
      <w:r w:rsidR="0077100C" w:rsidRPr="00AA1520">
        <w:rPr>
          <w:rFonts w:ascii="Times New Roman" w:hAnsi="Times New Roman" w:cs="Times New Roman"/>
          <w:b/>
          <w:bCs/>
          <w:i/>
          <w:iCs/>
          <w:sz w:val="28"/>
          <w:szCs w:val="28"/>
          <w:u w:val="single"/>
          <w:lang w:val="nl-NL"/>
        </w:rPr>
        <w:t xml:space="preserve">UPDATE </w:t>
      </w:r>
      <w:r w:rsidR="00AC3A6C">
        <w:rPr>
          <w:rFonts w:ascii="Times New Roman" w:hAnsi="Times New Roman" w:cs="Times New Roman"/>
          <w:b/>
          <w:bCs/>
          <w:i/>
          <w:iCs/>
          <w:sz w:val="28"/>
          <w:szCs w:val="28"/>
          <w:u w:val="single"/>
          <w:lang w:val="nl-NL"/>
        </w:rPr>
        <w:t>6</w:t>
      </w:r>
    </w:p>
    <w:p w14:paraId="44EFE77D" w14:textId="0E93B7B2" w:rsidR="00FF2981" w:rsidRDefault="00FF2981" w:rsidP="0038320B">
      <w:pPr>
        <w:spacing w:before="360" w:after="240"/>
        <w:jc w:val="center"/>
        <w:rPr>
          <w:rFonts w:ascii="Times New Roman" w:eastAsia="Times New Roman" w:hAnsi="Times New Roman" w:cs="Times New Roman"/>
          <w:i/>
          <w:iCs/>
          <w:color w:val="000000"/>
          <w:sz w:val="22"/>
          <w:szCs w:val="22"/>
          <w:lang w:val="nl-NL" w:eastAsia="en-GB"/>
        </w:rPr>
      </w:pPr>
      <w:r w:rsidRPr="00BD6766">
        <w:rPr>
          <w:rFonts w:ascii="Times New Roman" w:eastAsia="Times New Roman" w:hAnsi="Times New Roman" w:cs="Times New Roman"/>
          <w:i/>
          <w:iCs/>
          <w:color w:val="000000"/>
          <w:sz w:val="22"/>
          <w:szCs w:val="22"/>
          <w:lang w:val="nl-NL" w:eastAsia="en-GB"/>
        </w:rPr>
        <w:t>De overheid werkt constant aan nieuwe maatregelen en verfijningen, vandaar deze update.</w:t>
      </w:r>
    </w:p>
    <w:p w14:paraId="33E1634E" w14:textId="58CAF82B" w:rsidR="0038320B" w:rsidRPr="0038320B" w:rsidRDefault="0038320B" w:rsidP="0038320B">
      <w:pPr>
        <w:spacing w:before="240" w:after="120"/>
        <w:rPr>
          <w:color w:val="000000"/>
          <w:sz w:val="22"/>
          <w:szCs w:val="22"/>
          <w:lang w:val="en-US"/>
        </w:rPr>
      </w:pPr>
      <w:r>
        <w:rPr>
          <w:rFonts w:ascii="Times New Roman" w:eastAsia="Times New Roman" w:hAnsi="Times New Roman" w:cs="Times New Roman"/>
          <w:color w:val="000000"/>
          <w:sz w:val="22"/>
          <w:szCs w:val="22"/>
          <w:lang w:val="nl-NL" w:eastAsia="en-GB"/>
        </w:rPr>
        <w:t xml:space="preserve">Wat hebben we tot nu toe? </w:t>
      </w:r>
      <w:r w:rsidRPr="0038320B">
        <w:rPr>
          <w:b/>
          <w:bCs/>
          <w:color w:val="000000"/>
          <w:sz w:val="22"/>
          <w:szCs w:val="22"/>
        </w:rPr>
        <w:t>Maatregelen ter ondersteuning van het bedrijfsleven</w:t>
      </w:r>
      <w:r>
        <w:rPr>
          <w:b/>
          <w:bCs/>
          <w:color w:val="000000"/>
          <w:sz w:val="22"/>
          <w:szCs w:val="22"/>
        </w:rPr>
        <w:t> </w:t>
      </w:r>
      <w:r w:rsidRPr="0038320B">
        <w:rPr>
          <w:b/>
          <w:bCs/>
          <w:color w:val="000000"/>
          <w:sz w:val="22"/>
          <w:szCs w:val="22"/>
          <w:lang w:val="en-US"/>
        </w:rPr>
        <w:t>:</w:t>
      </w:r>
    </w:p>
    <w:p w14:paraId="68AB6599"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Tijdelijke werkloosheid door overmacht.</w:t>
      </w:r>
    </w:p>
    <w:p w14:paraId="12659C9D"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Tijdelijke werkloosheid om economische redenen.</w:t>
      </w:r>
    </w:p>
    <w:p w14:paraId="5F35FA71"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Betalingsplan voor sociale werkgeversbijdragen.</w:t>
      </w:r>
    </w:p>
    <w:p w14:paraId="34D59EDD"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Betalingsplan btw.</w:t>
      </w:r>
    </w:p>
    <w:p w14:paraId="023C47A6"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Betalingsplan voor bedrijfsvoorheffing.</w:t>
      </w:r>
    </w:p>
    <w:p w14:paraId="5D956A18"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Betalingsplan personenbelasting/vennootschapsbelasting.</w:t>
      </w:r>
    </w:p>
    <w:p w14:paraId="4813FCCD"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Vermindering van de voorafbetaling voor zelfstandigen.</w:t>
      </w:r>
    </w:p>
    <w:p w14:paraId="41D62C66"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Uitstel of vrijstelling van betaling van sociale bijdragen voor zelfstandigen.</w:t>
      </w:r>
    </w:p>
    <w:p w14:paraId="50721C6C"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Verkrijgen van een vervangingsinkomen voor zelfstandigen (overbruggingsrecht).</w:t>
      </w:r>
    </w:p>
    <w:p w14:paraId="44B92D22" w14:textId="77777777" w:rsidR="0038320B" w:rsidRPr="0038320B" w:rsidRDefault="0038320B" w:rsidP="0038320B">
      <w:pPr>
        <w:numPr>
          <w:ilvl w:val="0"/>
          <w:numId w:val="44"/>
        </w:numPr>
        <w:ind w:left="714" w:hanging="357"/>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Flexibiliteit bij de uitvoering van federale overheidsopdrachten.</w:t>
      </w:r>
    </w:p>
    <w:p w14:paraId="0F053949" w14:textId="77777777" w:rsidR="0038320B" w:rsidRPr="0038320B" w:rsidRDefault="0038320B" w:rsidP="0038320B">
      <w:pPr>
        <w:spacing w:before="120" w:after="120"/>
        <w:jc w:val="center"/>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fldChar w:fldCharType="begin"/>
      </w:r>
      <w:r w:rsidRPr="0038320B">
        <w:rPr>
          <w:rFonts w:ascii="Times New Roman" w:eastAsia="Times New Roman" w:hAnsi="Times New Roman" w:cs="Times New Roman"/>
          <w:color w:val="000000"/>
          <w:sz w:val="22"/>
          <w:szCs w:val="22"/>
          <w:lang w:eastAsia="en-GB"/>
        </w:rPr>
        <w:instrText xml:space="preserve"> HYPERLINK "https://financien.belgium.be/nl/Actueel/18-03-2020-coronavirus-bijkomende-steunmaatregelen" </w:instrText>
      </w:r>
      <w:r w:rsidRPr="0038320B">
        <w:rPr>
          <w:rFonts w:ascii="Times New Roman" w:eastAsia="Times New Roman" w:hAnsi="Times New Roman" w:cs="Times New Roman"/>
          <w:color w:val="000000"/>
          <w:sz w:val="22"/>
          <w:szCs w:val="22"/>
          <w:lang w:eastAsia="en-GB"/>
        </w:rPr>
        <w:fldChar w:fldCharType="separate"/>
      </w:r>
      <w:r w:rsidRPr="0038320B">
        <w:rPr>
          <w:rStyle w:val="Hyperlink"/>
          <w:rFonts w:ascii="Times New Roman" w:eastAsia="Times New Roman" w:hAnsi="Times New Roman" w:cs="Times New Roman"/>
          <w:sz w:val="22"/>
          <w:szCs w:val="22"/>
          <w:lang w:eastAsia="en-GB"/>
        </w:rPr>
        <w:t>Bijkom</w:t>
      </w:r>
      <w:r w:rsidRPr="0038320B">
        <w:rPr>
          <w:rStyle w:val="Hyperlink"/>
          <w:rFonts w:ascii="Times New Roman" w:eastAsia="Times New Roman" w:hAnsi="Times New Roman" w:cs="Times New Roman"/>
          <w:sz w:val="22"/>
          <w:szCs w:val="22"/>
          <w:lang w:eastAsia="en-GB"/>
        </w:rPr>
        <w:t>e</w:t>
      </w:r>
      <w:r w:rsidRPr="0038320B">
        <w:rPr>
          <w:rStyle w:val="Hyperlink"/>
          <w:rFonts w:ascii="Times New Roman" w:eastAsia="Times New Roman" w:hAnsi="Times New Roman" w:cs="Times New Roman"/>
          <w:sz w:val="22"/>
          <w:szCs w:val="22"/>
          <w:lang w:eastAsia="en-GB"/>
        </w:rPr>
        <w:t xml:space="preserve">nde maatregelen (update </w:t>
      </w:r>
      <w:r w:rsidRPr="0038320B">
        <w:rPr>
          <w:rStyle w:val="Hyperlink"/>
          <w:rFonts w:ascii="Times New Roman" w:eastAsia="Times New Roman" w:hAnsi="Times New Roman" w:cs="Times New Roman"/>
          <w:sz w:val="22"/>
          <w:szCs w:val="22"/>
          <w:lang w:eastAsia="en-GB"/>
        </w:rPr>
        <w:t>1</w:t>
      </w:r>
      <w:r w:rsidRPr="0038320B">
        <w:rPr>
          <w:rStyle w:val="Hyperlink"/>
          <w:rFonts w:ascii="Times New Roman" w:eastAsia="Times New Roman" w:hAnsi="Times New Roman" w:cs="Times New Roman"/>
          <w:sz w:val="22"/>
          <w:szCs w:val="22"/>
          <w:lang w:eastAsia="en-GB"/>
        </w:rPr>
        <w:t>8 maart 2020)</w:t>
      </w:r>
      <w:r w:rsidRPr="0038320B">
        <w:rPr>
          <w:rFonts w:ascii="Times New Roman" w:eastAsia="Times New Roman" w:hAnsi="Times New Roman" w:cs="Times New Roman"/>
          <w:color w:val="000000"/>
          <w:sz w:val="22"/>
          <w:szCs w:val="22"/>
          <w:lang w:val="nl-NL" w:eastAsia="en-GB"/>
        </w:rPr>
        <w:fldChar w:fldCharType="end"/>
      </w:r>
    </w:p>
    <w:p w14:paraId="53FAD272" w14:textId="13B88FA0" w:rsidR="0038320B" w:rsidRPr="0038320B" w:rsidRDefault="0038320B" w:rsidP="0038320B">
      <w:pPr>
        <w:spacing w:before="120" w:after="120"/>
        <w:rPr>
          <w:rFonts w:ascii="Times New Roman" w:eastAsia="Times New Roman" w:hAnsi="Times New Roman" w:cs="Times New Roman"/>
          <w:color w:val="000000"/>
          <w:sz w:val="22"/>
          <w:szCs w:val="22"/>
          <w:lang w:eastAsia="en-GB"/>
        </w:rPr>
      </w:pPr>
      <w:r w:rsidRPr="0038320B">
        <w:rPr>
          <w:rFonts w:ascii="Times New Roman" w:eastAsia="Times New Roman" w:hAnsi="Times New Roman" w:cs="Times New Roman"/>
          <w:color w:val="000000"/>
          <w:sz w:val="22"/>
          <w:szCs w:val="22"/>
          <w:lang w:eastAsia="en-GB"/>
        </w:rPr>
        <w:t>Deze maatregelen zullen voortdurend worden geëvalueerd om ze waar nodig te versterken.</w:t>
      </w:r>
    </w:p>
    <w:p w14:paraId="2068C2D0" w14:textId="082C6BF4" w:rsidR="009D0795" w:rsidRPr="00853C65" w:rsidRDefault="009D0795" w:rsidP="009D0795">
      <w:pPr>
        <w:pStyle w:val="ListParagraph"/>
        <w:numPr>
          <w:ilvl w:val="0"/>
          <w:numId w:val="34"/>
        </w:numPr>
        <w:rPr>
          <w:b/>
          <w:bCs/>
          <w:color w:val="000000"/>
          <w:u w:val="single"/>
        </w:rPr>
      </w:pPr>
      <w:r w:rsidRPr="009D0795">
        <w:rPr>
          <w:b/>
          <w:bCs/>
          <w:color w:val="000000"/>
          <w:u w:val="single"/>
        </w:rPr>
        <w:t>Tijdelijke werkloosheid aanvragen in coronacrisis: let hierop</w:t>
      </w:r>
    </w:p>
    <w:p w14:paraId="6CCA1FE8" w14:textId="2B3619E7" w:rsidR="009D0795" w:rsidRPr="00853C65" w:rsidRDefault="009D0795" w:rsidP="00384611">
      <w:pPr>
        <w:snapToGrid w:val="0"/>
        <w:spacing w:before="120" w:after="120"/>
        <w:ind w:left="357"/>
        <w:jc w:val="both"/>
        <w:rPr>
          <w:rFonts w:ascii="Times New Roman" w:hAnsi="Times New Roman" w:cs="Times New Roman"/>
          <w:sz w:val="22"/>
          <w:szCs w:val="22"/>
        </w:rPr>
      </w:pPr>
      <w:r w:rsidRPr="009D0795">
        <w:rPr>
          <w:rFonts w:ascii="Times New Roman" w:hAnsi="Times New Roman" w:cs="Times New Roman"/>
          <w:sz w:val="22"/>
          <w:szCs w:val="22"/>
        </w:rPr>
        <w:t>Tijdelijke werkloosheid aanvragen kan in de coronacrisis eenvoudiger dan vroeger. Maar er zijn wel een aantal punten waar je als werkgever goed op moet letten.</w:t>
      </w:r>
    </w:p>
    <w:p w14:paraId="1197683A" w14:textId="77777777" w:rsidR="007626ED" w:rsidRDefault="009D0795" w:rsidP="007626ED">
      <w:pPr>
        <w:pStyle w:val="NormalWeb"/>
        <w:snapToGrid w:val="0"/>
        <w:spacing w:before="120" w:beforeAutospacing="0" w:after="120" w:afterAutospacing="0"/>
        <w:ind w:left="357"/>
        <w:jc w:val="both"/>
        <w:rPr>
          <w:color w:val="2C2C27"/>
          <w:sz w:val="22"/>
          <w:szCs w:val="22"/>
          <w:lang w:val="nl-NL"/>
        </w:rPr>
      </w:pPr>
      <w:r w:rsidRPr="00853C65">
        <w:rPr>
          <w:color w:val="2C2C27"/>
          <w:sz w:val="22"/>
          <w:szCs w:val="22"/>
          <w:lang w:val="nl-NL"/>
        </w:rPr>
        <w:t>Tijdelijke werkloosheid wordt tijdens de coronacrisis massaal aangevraagd. Om de aanvragen te kunnen beantwoorden, besloot de overheid om de procedure te vereenvoudigen. Goed nieuws, maar ga toch vooral niet overhaast te werk. Lees hieronder waarop je als werkgever concreet moet letten.</w:t>
      </w:r>
    </w:p>
    <w:p w14:paraId="33B499A0" w14:textId="78862CD8" w:rsidR="007626ED" w:rsidRPr="007626ED" w:rsidRDefault="007626ED" w:rsidP="007626ED">
      <w:pPr>
        <w:pStyle w:val="NormalWeb"/>
        <w:snapToGrid w:val="0"/>
        <w:spacing w:before="120" w:beforeAutospacing="0" w:after="120" w:afterAutospacing="0"/>
        <w:ind w:left="357"/>
        <w:jc w:val="both"/>
        <w:rPr>
          <w:color w:val="2C2C27"/>
          <w:sz w:val="22"/>
          <w:szCs w:val="22"/>
          <w:lang w:val="nl-NL"/>
        </w:rPr>
      </w:pPr>
      <w:r w:rsidRPr="007626ED">
        <w:rPr>
          <w:color w:val="2C2C27"/>
          <w:sz w:val="22"/>
          <w:szCs w:val="22"/>
        </w:rPr>
        <w:t>Tijdelijke werkloosheid omwille van overmacht is mogelijk tot 30 juni 2020. Tijdelijke werkloosheid wegens overmacht zullen ondernemingen ook kunnen inroepen in afwachting van de erkenning als ‘onderneming in moeilijkheden’. Ondernemingen hebben die erkenning nodig om bedienden op tijdelijke werkloosheid om economische redenen te kunnen zetten. De erkenning van tijdelijke werkloosheid wegens overmacht gebeurt binnen de drie à vier dagen.</w:t>
      </w:r>
    </w:p>
    <w:p w14:paraId="1ED2BF67" w14:textId="77777777" w:rsidR="009D0795" w:rsidRPr="00384611" w:rsidRDefault="009D0795" w:rsidP="00853C65">
      <w:pPr>
        <w:pStyle w:val="Heading2"/>
        <w:snapToGrid w:val="0"/>
        <w:spacing w:before="120" w:beforeAutospacing="0" w:after="120" w:afterAutospacing="0"/>
        <w:ind w:left="357"/>
        <w:rPr>
          <w:i/>
          <w:iCs/>
          <w:color w:val="000000" w:themeColor="text1"/>
          <w:sz w:val="24"/>
          <w:szCs w:val="24"/>
          <w:lang w:val="nl-NL"/>
        </w:rPr>
      </w:pPr>
      <w:r w:rsidRPr="00384611">
        <w:rPr>
          <w:i/>
          <w:iCs/>
          <w:color w:val="000000" w:themeColor="text1"/>
          <w:sz w:val="24"/>
          <w:szCs w:val="24"/>
          <w:lang w:val="nl-NL"/>
        </w:rPr>
        <w:t>‘Overmacht’ voor alle soorten tijdelijke werkloosheid</w:t>
      </w:r>
    </w:p>
    <w:p w14:paraId="1605A585" w14:textId="415C0829" w:rsidR="009D0795" w:rsidRPr="00853C65" w:rsidRDefault="009D0795" w:rsidP="00384611">
      <w:pPr>
        <w:pStyle w:val="NormalWeb"/>
        <w:snapToGrid w:val="0"/>
        <w:spacing w:before="120" w:beforeAutospacing="0" w:after="120" w:afterAutospacing="0"/>
        <w:ind w:left="357"/>
        <w:jc w:val="both"/>
        <w:rPr>
          <w:color w:val="2C2C27"/>
          <w:sz w:val="22"/>
          <w:szCs w:val="22"/>
          <w:lang w:val="nl-NL"/>
        </w:rPr>
      </w:pPr>
      <w:r w:rsidRPr="00853C65">
        <w:rPr>
          <w:color w:val="2C2C27"/>
          <w:sz w:val="22"/>
          <w:szCs w:val="22"/>
          <w:lang w:val="nl-NL"/>
        </w:rPr>
        <w:t>Vanaf 13 maart 2020 (en zolang de coronamaatregelen aanhouden) geldt een aanzienlijke versoepeling van het begrip “overmacht” en worden alle situaties van tijdelijke werkloosheid door het coronavirus bestempeld als overmacht</w:t>
      </w:r>
      <w:r w:rsidR="00384611">
        <w:rPr>
          <w:color w:val="2C2C27"/>
          <w:sz w:val="22"/>
          <w:szCs w:val="22"/>
          <w:lang w:val="nl-NL"/>
        </w:rPr>
        <w:t>.</w:t>
      </w:r>
    </w:p>
    <w:p w14:paraId="2E6C9ED2" w14:textId="77777777" w:rsidR="007626ED" w:rsidRDefault="009D0795" w:rsidP="007626ED">
      <w:pPr>
        <w:pStyle w:val="NormalWeb"/>
        <w:snapToGrid w:val="0"/>
        <w:spacing w:before="120" w:beforeAutospacing="0" w:after="120" w:afterAutospacing="0"/>
        <w:ind w:left="357"/>
        <w:jc w:val="both"/>
        <w:rPr>
          <w:color w:val="2C2C27"/>
          <w:sz w:val="22"/>
          <w:szCs w:val="22"/>
          <w:lang w:val="nl-NL"/>
        </w:rPr>
      </w:pPr>
      <w:r w:rsidRPr="00853C65">
        <w:rPr>
          <w:color w:val="2C2C27"/>
          <w:sz w:val="22"/>
          <w:szCs w:val="22"/>
          <w:lang w:val="nl-NL"/>
        </w:rPr>
        <w:t>Opvallend daarbij is dat ook bedrijven die hun personeel onvoldoende werk kunnen garanderen (bijv. door daling in de omzet en/of productie, geen toegang tot leveranciers, gebrek aan bestellingen, enz.) nu ook in aanmerking komen, terwijl zij zich in normale omstandigheden moesten beroepen op “economische” werkloosheid in plaats van op overmacht.</w:t>
      </w:r>
    </w:p>
    <w:p w14:paraId="379E8A82" w14:textId="1815B56F" w:rsidR="007626ED" w:rsidRPr="007626ED" w:rsidRDefault="007626ED" w:rsidP="007626ED">
      <w:pPr>
        <w:pStyle w:val="NormalWeb"/>
        <w:snapToGrid w:val="0"/>
        <w:spacing w:before="120" w:beforeAutospacing="0" w:after="120" w:afterAutospacing="0"/>
        <w:ind w:left="357"/>
        <w:jc w:val="both"/>
        <w:rPr>
          <w:color w:val="2C2C27"/>
          <w:sz w:val="22"/>
          <w:szCs w:val="22"/>
          <w:lang w:val="nl-NL"/>
        </w:rPr>
      </w:pPr>
      <w:r>
        <w:rPr>
          <w:color w:val="2C2C27"/>
          <w:sz w:val="22"/>
          <w:szCs w:val="22"/>
          <w:lang w:val="nl-NL"/>
        </w:rPr>
        <w:t xml:space="preserve">Meer info: </w:t>
      </w:r>
      <w:hyperlink r:id="rId7" w:history="1">
        <w:r w:rsidRPr="007626ED">
          <w:rPr>
            <w:rStyle w:val="Hyperlink"/>
            <w:sz w:val="22"/>
            <w:szCs w:val="22"/>
          </w:rPr>
          <w:t>https://www.rva.</w:t>
        </w:r>
        <w:r w:rsidRPr="007626ED">
          <w:rPr>
            <w:rStyle w:val="Hyperlink"/>
            <w:sz w:val="22"/>
            <w:szCs w:val="22"/>
          </w:rPr>
          <w:t>b</w:t>
        </w:r>
        <w:r w:rsidRPr="007626ED">
          <w:rPr>
            <w:rStyle w:val="Hyperlink"/>
            <w:sz w:val="22"/>
            <w:szCs w:val="22"/>
          </w:rPr>
          <w:t>e/nl/documentatie/infoblad/e1-0</w:t>
        </w:r>
      </w:hyperlink>
    </w:p>
    <w:p w14:paraId="5C82B55C" w14:textId="77777777" w:rsidR="009D0795" w:rsidRPr="00384611" w:rsidRDefault="009D0795" w:rsidP="00384611">
      <w:pPr>
        <w:pStyle w:val="Heading2"/>
        <w:snapToGrid w:val="0"/>
        <w:spacing w:before="240" w:beforeAutospacing="0" w:after="120" w:afterAutospacing="0"/>
        <w:ind w:left="357"/>
        <w:rPr>
          <w:i/>
          <w:iCs/>
          <w:color w:val="000000" w:themeColor="text1"/>
          <w:sz w:val="22"/>
          <w:szCs w:val="22"/>
          <w:lang w:val="nl-NL"/>
        </w:rPr>
      </w:pPr>
      <w:r w:rsidRPr="00384611">
        <w:rPr>
          <w:i/>
          <w:iCs/>
          <w:color w:val="000000" w:themeColor="text1"/>
          <w:sz w:val="22"/>
          <w:szCs w:val="22"/>
          <w:lang w:val="nl-NL"/>
        </w:rPr>
        <w:t>Tijdelijke werkloosheid door overmacht aanvragen als werkgever</w:t>
      </w:r>
    </w:p>
    <w:p w14:paraId="1D747A98" w14:textId="77777777" w:rsidR="009D0795" w:rsidRPr="00853C65" w:rsidRDefault="009D0795" w:rsidP="00384611">
      <w:pPr>
        <w:pStyle w:val="NormalWeb"/>
        <w:snapToGrid w:val="0"/>
        <w:spacing w:before="120" w:beforeAutospacing="0" w:after="120" w:afterAutospacing="0"/>
        <w:ind w:left="357"/>
        <w:jc w:val="both"/>
        <w:rPr>
          <w:color w:val="2C2C27"/>
          <w:sz w:val="22"/>
          <w:szCs w:val="22"/>
          <w:lang w:val="nl-NL"/>
        </w:rPr>
      </w:pPr>
      <w:r w:rsidRPr="00853C65">
        <w:rPr>
          <w:color w:val="2C2C27"/>
          <w:sz w:val="22"/>
          <w:szCs w:val="22"/>
          <w:lang w:val="nl-NL"/>
        </w:rPr>
        <w:t>Als werkgever hoef je bij jouw aanvraag enkel nog het aantal werkloosheidsdagen en het type ‘tijdelijke werkloosheid wegens overmacht’ (met als specifieke reden “coronavirus”) aan te duiden. Het is niet meer verplicht om het lokale werkloosheidsbureau van de RVA vooraf op de hoogte te brengen.</w:t>
      </w:r>
    </w:p>
    <w:p w14:paraId="188FC97A" w14:textId="77777777" w:rsidR="009D0795" w:rsidRPr="00384611" w:rsidRDefault="009D0795" w:rsidP="00384611">
      <w:pPr>
        <w:pStyle w:val="Heading3"/>
        <w:spacing w:before="240" w:after="120"/>
        <w:ind w:left="357"/>
        <w:rPr>
          <w:rFonts w:ascii="Times New Roman" w:hAnsi="Times New Roman" w:cs="Times New Roman"/>
          <w:i/>
          <w:iCs/>
          <w:color w:val="000000" w:themeColor="text1"/>
          <w:sz w:val="22"/>
          <w:szCs w:val="22"/>
          <w:lang w:val="nl-NL"/>
        </w:rPr>
      </w:pPr>
      <w:r w:rsidRPr="00384611">
        <w:rPr>
          <w:rFonts w:ascii="Times New Roman" w:hAnsi="Times New Roman" w:cs="Times New Roman"/>
          <w:b/>
          <w:bCs/>
          <w:i/>
          <w:iCs/>
          <w:color w:val="000000" w:themeColor="text1"/>
          <w:sz w:val="22"/>
          <w:szCs w:val="22"/>
          <w:lang w:val="nl-NL"/>
        </w:rPr>
        <w:lastRenderedPageBreak/>
        <w:t>Bewijsmateriaal en dossier in de gaten houden</w:t>
      </w:r>
    </w:p>
    <w:p w14:paraId="5F30FFE5" w14:textId="257FD066" w:rsidR="009D0795" w:rsidRPr="00853C65" w:rsidRDefault="009D0795" w:rsidP="00384611">
      <w:pPr>
        <w:pStyle w:val="NormalWeb"/>
        <w:spacing w:before="120" w:beforeAutospacing="0" w:after="120" w:afterAutospacing="0"/>
        <w:ind w:left="357"/>
        <w:jc w:val="both"/>
        <w:rPr>
          <w:color w:val="2C2C27"/>
          <w:sz w:val="22"/>
          <w:szCs w:val="22"/>
          <w:lang w:val="nl-NL"/>
        </w:rPr>
      </w:pPr>
      <w:r w:rsidRPr="00853C65">
        <w:rPr>
          <w:color w:val="2C2C27"/>
          <w:sz w:val="22"/>
          <w:szCs w:val="22"/>
          <w:lang w:val="nl-NL"/>
        </w:rPr>
        <w:t xml:space="preserve">Hoewel de RVA aanvragen vandaag soepeler aanvaardt, betekent dit niet dat alle remmen los zijn. </w:t>
      </w:r>
      <w:r w:rsidR="00384611">
        <w:rPr>
          <w:color w:val="2C2C27"/>
          <w:sz w:val="22"/>
          <w:szCs w:val="22"/>
          <w:lang w:val="nl-NL"/>
        </w:rPr>
        <w:t>Aangeraden wordt</w:t>
      </w:r>
      <w:r w:rsidRPr="00853C65">
        <w:rPr>
          <w:color w:val="2C2C27"/>
          <w:sz w:val="22"/>
          <w:szCs w:val="22"/>
          <w:lang w:val="nl-NL"/>
        </w:rPr>
        <w:t xml:space="preserve"> om je dossier netjes bij te houden, in het bijzonder de bewijsstukken die aantonen dat de tijdelijke werkloosheid te wijten is aan de corona-epidemie. Het valt immers niet uit te sluiten dat de sociale inspectie later op het jaar alsnog controles uitvoert. Daarbij zal niet</w:t>
      </w:r>
      <w:r w:rsidR="00384611">
        <w:rPr>
          <w:color w:val="2C2C27"/>
          <w:sz w:val="22"/>
          <w:szCs w:val="22"/>
          <w:lang w:val="nl-NL"/>
        </w:rPr>
        <w:t xml:space="preserve"> </w:t>
      </w:r>
      <w:r w:rsidRPr="00853C65">
        <w:rPr>
          <w:color w:val="2C2C27"/>
          <w:sz w:val="22"/>
          <w:szCs w:val="22"/>
          <w:lang w:val="nl-NL"/>
        </w:rPr>
        <w:t>geaarzeld worden om onterecht uitbetaalde vergoedingen terug te eisen</w:t>
      </w:r>
      <w:r w:rsidR="00384611">
        <w:rPr>
          <w:color w:val="2C2C27"/>
          <w:sz w:val="22"/>
          <w:szCs w:val="22"/>
          <w:lang w:val="nl-NL"/>
        </w:rPr>
        <w:t>.</w:t>
      </w:r>
    </w:p>
    <w:p w14:paraId="75D5E555" w14:textId="77777777" w:rsidR="009D0795" w:rsidRPr="00384611" w:rsidRDefault="009D0795" w:rsidP="00384611">
      <w:pPr>
        <w:pStyle w:val="Heading2"/>
        <w:spacing w:before="240" w:beforeAutospacing="0" w:after="120" w:afterAutospacing="0"/>
        <w:ind w:left="357"/>
        <w:rPr>
          <w:i/>
          <w:iCs/>
          <w:color w:val="000000" w:themeColor="text1"/>
          <w:sz w:val="24"/>
          <w:szCs w:val="24"/>
          <w:u w:val="single"/>
          <w:lang w:val="nl-NL"/>
        </w:rPr>
      </w:pPr>
      <w:r w:rsidRPr="00384611">
        <w:rPr>
          <w:i/>
          <w:iCs/>
          <w:color w:val="000000" w:themeColor="text1"/>
          <w:sz w:val="24"/>
          <w:szCs w:val="24"/>
          <w:u w:val="single"/>
          <w:lang w:val="nl-NL"/>
        </w:rPr>
        <w:t>Aandachtspunten voor werkgevers die tijdelijke werkloosheid aanvragen</w:t>
      </w:r>
    </w:p>
    <w:p w14:paraId="0B51DD3B" w14:textId="68704E5B" w:rsidR="009D0795" w:rsidRPr="00853C65" w:rsidRDefault="009D0795" w:rsidP="00384611">
      <w:pPr>
        <w:pStyle w:val="NormalWeb"/>
        <w:spacing w:before="120" w:beforeAutospacing="0" w:after="120" w:afterAutospacing="0"/>
        <w:ind w:left="357"/>
        <w:jc w:val="both"/>
        <w:rPr>
          <w:color w:val="2C2C27"/>
          <w:sz w:val="22"/>
          <w:szCs w:val="22"/>
          <w:lang w:val="nl-NL"/>
        </w:rPr>
      </w:pPr>
      <w:r w:rsidRPr="00853C65">
        <w:rPr>
          <w:color w:val="2C2C27"/>
          <w:sz w:val="22"/>
          <w:szCs w:val="22"/>
          <w:lang w:val="nl-NL"/>
        </w:rPr>
        <w:t xml:space="preserve">Gedurende de periode van de werkloosheid is de arbeidsovereenkomst geschorst. </w:t>
      </w:r>
      <w:r w:rsidR="00384611">
        <w:rPr>
          <w:color w:val="2C2C27"/>
          <w:sz w:val="22"/>
          <w:szCs w:val="22"/>
          <w:lang w:val="nl-NL"/>
        </w:rPr>
        <w:t>Er</w:t>
      </w:r>
      <w:r w:rsidRPr="00853C65">
        <w:rPr>
          <w:color w:val="2C2C27"/>
          <w:sz w:val="22"/>
          <w:szCs w:val="22"/>
          <w:lang w:val="nl-NL"/>
        </w:rPr>
        <w:t xml:space="preserve"> moet dus niet langer loon uitbetalen en jouw werknemers zullen in principe terugvallen op 70% van het gemiddelde loon (met een plafond van 2.754,76 euro per maand). Ook extralegale voordelen die overeenstemmen met effectief gepresteerde arbeidsdagen, zoals maaltijdcheques, vervallen.</w:t>
      </w:r>
      <w:r w:rsidRPr="00853C65">
        <w:rPr>
          <w:color w:val="2C2C27"/>
          <w:sz w:val="22"/>
          <w:szCs w:val="22"/>
          <w:lang w:val="nl-NL"/>
        </w:rPr>
        <w:br/>
        <w:t xml:space="preserve">Uiteraard kan </w:t>
      </w:r>
      <w:r w:rsidR="00384611">
        <w:rPr>
          <w:color w:val="2C2C27"/>
          <w:sz w:val="22"/>
          <w:szCs w:val="22"/>
          <w:lang w:val="nl-NL"/>
        </w:rPr>
        <w:t>de</w:t>
      </w:r>
      <w:r w:rsidRPr="00853C65">
        <w:rPr>
          <w:color w:val="2C2C27"/>
          <w:sz w:val="22"/>
          <w:szCs w:val="22"/>
          <w:lang w:val="nl-NL"/>
        </w:rPr>
        <w:t xml:space="preserve"> werkgever kiezen om een bijkomende aanvulling te voorzien, vrij van sociale bijdragen. Zorg er wel voor dat </w:t>
      </w:r>
      <w:r w:rsidR="00384611">
        <w:rPr>
          <w:color w:val="2C2C27"/>
          <w:sz w:val="22"/>
          <w:szCs w:val="22"/>
          <w:lang w:val="nl-NL"/>
        </w:rPr>
        <w:t>er</w:t>
      </w:r>
      <w:r w:rsidRPr="00853C65">
        <w:rPr>
          <w:color w:val="2C2C27"/>
          <w:sz w:val="22"/>
          <w:szCs w:val="22"/>
          <w:lang w:val="nl-NL"/>
        </w:rPr>
        <w:t xml:space="preserve"> steeds consequent </w:t>
      </w:r>
      <w:r w:rsidR="00384611">
        <w:rPr>
          <w:color w:val="2C2C27"/>
          <w:sz w:val="22"/>
          <w:szCs w:val="22"/>
          <w:lang w:val="nl-NL"/>
        </w:rPr>
        <w:t>ge</w:t>
      </w:r>
      <w:r w:rsidRPr="00853C65">
        <w:rPr>
          <w:color w:val="2C2C27"/>
          <w:sz w:val="22"/>
          <w:szCs w:val="22"/>
          <w:lang w:val="nl-NL"/>
        </w:rPr>
        <w:t>handel</w:t>
      </w:r>
      <w:r w:rsidR="00384611">
        <w:rPr>
          <w:color w:val="2C2C27"/>
          <w:sz w:val="22"/>
          <w:szCs w:val="22"/>
          <w:lang w:val="nl-NL"/>
        </w:rPr>
        <w:t>d wordt</w:t>
      </w:r>
      <w:r w:rsidRPr="00853C65">
        <w:rPr>
          <w:color w:val="2C2C27"/>
          <w:sz w:val="22"/>
          <w:szCs w:val="22"/>
          <w:lang w:val="nl-NL"/>
        </w:rPr>
        <w:t xml:space="preserve">. Wanneer </w:t>
      </w:r>
      <w:r w:rsidR="00384611">
        <w:rPr>
          <w:color w:val="2C2C27"/>
          <w:sz w:val="22"/>
          <w:szCs w:val="22"/>
          <w:lang w:val="nl-NL"/>
        </w:rPr>
        <w:t>er</w:t>
      </w:r>
      <w:r w:rsidRPr="00853C65">
        <w:rPr>
          <w:color w:val="2C2C27"/>
          <w:sz w:val="22"/>
          <w:szCs w:val="22"/>
          <w:lang w:val="nl-NL"/>
        </w:rPr>
        <w:t xml:space="preserve"> aan de éne werknemer een aanvulling toekent en aan de andere niet, zonder dat daarvoor enige grondige rechtvaardiging te vinden is, bots </w:t>
      </w:r>
      <w:r w:rsidR="00384611">
        <w:rPr>
          <w:color w:val="2C2C27"/>
          <w:sz w:val="22"/>
          <w:szCs w:val="22"/>
          <w:lang w:val="nl-NL"/>
        </w:rPr>
        <w:t>men</w:t>
      </w:r>
      <w:r w:rsidRPr="00853C65">
        <w:rPr>
          <w:color w:val="2C2C27"/>
          <w:sz w:val="22"/>
          <w:szCs w:val="22"/>
          <w:lang w:val="nl-NL"/>
        </w:rPr>
        <w:t xml:space="preserve"> mogelijks op regels van anti-discriminatie.</w:t>
      </w:r>
    </w:p>
    <w:p w14:paraId="5EA0D0B0" w14:textId="78BBAB2E" w:rsidR="009D0795" w:rsidRPr="00CB74BF" w:rsidRDefault="009D0795" w:rsidP="00CB74BF">
      <w:pPr>
        <w:pStyle w:val="Heading3"/>
        <w:spacing w:before="240" w:after="120"/>
        <w:ind w:left="357"/>
        <w:rPr>
          <w:rFonts w:ascii="Times New Roman" w:hAnsi="Times New Roman" w:cs="Times New Roman"/>
          <w:color w:val="000000" w:themeColor="text1"/>
          <w:sz w:val="22"/>
          <w:szCs w:val="22"/>
          <w:lang w:val="nl-NL"/>
        </w:rPr>
      </w:pPr>
      <w:r w:rsidRPr="00CB74BF">
        <w:rPr>
          <w:rFonts w:ascii="Times New Roman" w:hAnsi="Times New Roman" w:cs="Times New Roman"/>
          <w:b/>
          <w:bCs/>
          <w:color w:val="000000" w:themeColor="text1"/>
          <w:sz w:val="22"/>
          <w:szCs w:val="22"/>
          <w:lang w:val="nl-NL"/>
        </w:rPr>
        <w:t>Wat als een werknemer ontsla</w:t>
      </w:r>
      <w:r w:rsidR="00CB74BF">
        <w:rPr>
          <w:rFonts w:ascii="Times New Roman" w:hAnsi="Times New Roman" w:cs="Times New Roman"/>
          <w:b/>
          <w:bCs/>
          <w:color w:val="000000" w:themeColor="text1"/>
          <w:sz w:val="22"/>
          <w:szCs w:val="22"/>
          <w:lang w:val="nl-NL"/>
        </w:rPr>
        <w:t>an wordt</w:t>
      </w:r>
      <w:r w:rsidRPr="00CB74BF">
        <w:rPr>
          <w:rFonts w:ascii="Times New Roman" w:hAnsi="Times New Roman" w:cs="Times New Roman"/>
          <w:b/>
          <w:bCs/>
          <w:color w:val="000000" w:themeColor="text1"/>
          <w:sz w:val="22"/>
          <w:szCs w:val="22"/>
          <w:lang w:val="nl-NL"/>
        </w:rPr>
        <w:t xml:space="preserve"> terwijl die tijdelijk werkloos is?</w:t>
      </w:r>
    </w:p>
    <w:p w14:paraId="5A72C8E0" w14:textId="2499861F" w:rsidR="009D0795" w:rsidRPr="00853C65" w:rsidRDefault="009D0795" w:rsidP="00CB74BF">
      <w:pPr>
        <w:pStyle w:val="NormalWeb"/>
        <w:spacing w:before="120" w:beforeAutospacing="0" w:after="120" w:afterAutospacing="0"/>
        <w:ind w:left="357"/>
        <w:jc w:val="both"/>
        <w:rPr>
          <w:color w:val="2C2C27"/>
          <w:sz w:val="22"/>
          <w:szCs w:val="22"/>
          <w:lang w:val="nl-NL"/>
        </w:rPr>
      </w:pPr>
      <w:r w:rsidRPr="00853C65">
        <w:rPr>
          <w:color w:val="2C2C27"/>
          <w:sz w:val="22"/>
          <w:szCs w:val="22"/>
          <w:lang w:val="nl-NL"/>
        </w:rPr>
        <w:t>Wanneer een werknemer ontslaa</w:t>
      </w:r>
      <w:r w:rsidR="00CB74BF">
        <w:rPr>
          <w:color w:val="2C2C27"/>
          <w:sz w:val="22"/>
          <w:szCs w:val="22"/>
          <w:lang w:val="nl-NL"/>
        </w:rPr>
        <w:t xml:space="preserve">n wordt </w:t>
      </w:r>
      <w:r w:rsidRPr="00853C65">
        <w:rPr>
          <w:color w:val="2C2C27"/>
          <w:sz w:val="22"/>
          <w:szCs w:val="22"/>
          <w:lang w:val="nl-NL"/>
        </w:rPr>
        <w:t>voor of tijdens een periode van tijdelijke werkloosheid wegens overmacht loopt de opzegtermijn gewoon door. Opgelet: bij tijdelijke werkloosheid wegens economische (of andere) redenen wordt de opzegtermijn wel geschorst!</w:t>
      </w:r>
    </w:p>
    <w:p w14:paraId="00912A85" w14:textId="77777777" w:rsidR="009D0795" w:rsidRPr="00CB74BF" w:rsidRDefault="009D0795" w:rsidP="00CB74BF">
      <w:pPr>
        <w:pStyle w:val="Heading3"/>
        <w:spacing w:before="240" w:after="120"/>
        <w:ind w:left="357"/>
        <w:rPr>
          <w:rFonts w:ascii="Times New Roman" w:hAnsi="Times New Roman" w:cs="Times New Roman"/>
          <w:color w:val="000000" w:themeColor="text1"/>
          <w:sz w:val="22"/>
          <w:szCs w:val="22"/>
          <w:lang w:val="nl-NL"/>
        </w:rPr>
      </w:pPr>
      <w:r w:rsidRPr="00CB74BF">
        <w:rPr>
          <w:rFonts w:ascii="Times New Roman" w:hAnsi="Times New Roman" w:cs="Times New Roman"/>
          <w:b/>
          <w:bCs/>
          <w:color w:val="000000" w:themeColor="text1"/>
          <w:sz w:val="22"/>
          <w:szCs w:val="22"/>
          <w:lang w:val="nl-NL"/>
        </w:rPr>
        <w:t>Wat als een werknemer ziek wordt tijdens tijdelijke werkloosheid?</w:t>
      </w:r>
    </w:p>
    <w:p w14:paraId="439C1083" w14:textId="13A827FE" w:rsidR="00853C65" w:rsidRPr="00853C65" w:rsidRDefault="009D0795" w:rsidP="00CB74BF">
      <w:pPr>
        <w:pStyle w:val="NormalWeb"/>
        <w:spacing w:before="120" w:beforeAutospacing="0" w:after="120" w:afterAutospacing="0"/>
        <w:ind w:left="357"/>
        <w:jc w:val="both"/>
        <w:rPr>
          <w:color w:val="2C2C27"/>
          <w:sz w:val="22"/>
          <w:szCs w:val="22"/>
          <w:lang w:val="nl-NL"/>
        </w:rPr>
      </w:pPr>
      <w:r w:rsidRPr="00853C65">
        <w:rPr>
          <w:color w:val="2C2C27"/>
          <w:sz w:val="22"/>
          <w:szCs w:val="22"/>
          <w:lang w:val="nl-NL"/>
        </w:rPr>
        <w:t>Een werknemer die tijdens een periode van tijdelijke werkloosheid wegens overmacht ziek wordt, zal automatisch terugvallen op ziekte-uitkeringen, zelfs als de periode van gewaarborgd loon nog niet is verstreken. Loopt de periode van werkloosheid af tijdens de arbeidsongeschiktheid van de werknemer, zal hij opnieuw gewaarborgd loon ontvangen voor de resterende dagen van de nog niet-verstreken periode waarin normaal het gewaarborgd loon moest worden betaald.</w:t>
      </w:r>
    </w:p>
    <w:p w14:paraId="4507F9E6" w14:textId="361875F2" w:rsidR="00853C65" w:rsidRDefault="00853C65" w:rsidP="00CB74BF">
      <w:pPr>
        <w:pStyle w:val="NormalWeb"/>
        <w:numPr>
          <w:ilvl w:val="0"/>
          <w:numId w:val="39"/>
        </w:numPr>
        <w:spacing w:before="240" w:beforeAutospacing="0" w:after="120" w:afterAutospacing="0"/>
        <w:ind w:left="357" w:hanging="357"/>
        <w:rPr>
          <w:b/>
          <w:bCs/>
          <w:color w:val="2C2C27"/>
          <w:u w:val="single"/>
          <w:lang w:val="nl-NL"/>
        </w:rPr>
      </w:pPr>
      <w:r w:rsidRPr="00853C65">
        <w:rPr>
          <w:b/>
          <w:bCs/>
          <w:color w:val="2C2C27"/>
          <w:u w:val="single"/>
          <w:lang w:val="nl-NL"/>
        </w:rPr>
        <w:t>RSZ</w:t>
      </w:r>
    </w:p>
    <w:p w14:paraId="5FEDF0E7" w14:textId="6442832D" w:rsidR="00853C65" w:rsidRPr="00853C65" w:rsidRDefault="00853C65" w:rsidP="00CB74BF">
      <w:pPr>
        <w:pStyle w:val="NormalWeb"/>
        <w:snapToGrid w:val="0"/>
        <w:spacing w:before="120" w:beforeAutospacing="0" w:after="120" w:afterAutospacing="0"/>
        <w:ind w:left="357"/>
        <w:jc w:val="both"/>
        <w:rPr>
          <w:color w:val="2C2C27"/>
          <w:sz w:val="22"/>
          <w:szCs w:val="22"/>
          <w:lang w:val="nl-NL"/>
        </w:rPr>
      </w:pPr>
      <w:r w:rsidRPr="00853C65">
        <w:rPr>
          <w:color w:val="2C2C27"/>
          <w:sz w:val="22"/>
          <w:szCs w:val="22"/>
          <w:lang w:val="nl-NL"/>
        </w:rPr>
        <w:t>De RSZ heeft een aantal maatregelen genomen. Eén van deze maatregelen, die op 20 maart 2020 werd genomen, betreft het uitstel van betalingen aan de RSZ tot 15 december 2020. Deze maatregelen hebben betrekking op verschillende soorten uitstel van betaling.</w:t>
      </w:r>
    </w:p>
    <w:p w14:paraId="463FBA6A" w14:textId="2BF2CABA" w:rsidR="00853C65" w:rsidRPr="00853C65" w:rsidRDefault="00853C65" w:rsidP="00853C65">
      <w:pPr>
        <w:pStyle w:val="NormalWeb"/>
        <w:snapToGrid w:val="0"/>
        <w:spacing w:before="120" w:beforeAutospacing="0" w:after="120" w:afterAutospacing="0"/>
        <w:rPr>
          <w:color w:val="2C2C27"/>
          <w:sz w:val="22"/>
          <w:szCs w:val="22"/>
          <w:lang w:val="nl-NL"/>
        </w:rPr>
      </w:pPr>
      <w:r w:rsidRPr="00CB74BF">
        <w:rPr>
          <w:b/>
          <w:bCs/>
          <w:color w:val="2C2C27"/>
          <w:sz w:val="22"/>
          <w:szCs w:val="22"/>
          <w:lang w:val="nl-NL"/>
        </w:rPr>
        <w:t>2.1.</w:t>
      </w:r>
      <w:r w:rsidR="00CB74BF">
        <w:rPr>
          <w:b/>
          <w:bCs/>
          <w:color w:val="2C2C27"/>
          <w:sz w:val="22"/>
          <w:szCs w:val="22"/>
          <w:lang w:val="nl-NL"/>
        </w:rPr>
        <w:t xml:space="preserve"> </w:t>
      </w:r>
      <w:r w:rsidRPr="00CB74BF">
        <w:rPr>
          <w:b/>
          <w:bCs/>
          <w:i/>
          <w:iCs/>
          <w:color w:val="2C2C27"/>
          <w:sz w:val="22"/>
          <w:szCs w:val="22"/>
          <w:lang w:val="nl-NL"/>
        </w:rPr>
        <w:t>Automatisch uitstel</w:t>
      </w:r>
    </w:p>
    <w:p w14:paraId="15DF4EF3" w14:textId="77777777" w:rsidR="00853C65" w:rsidRPr="00853C65" w:rsidRDefault="00853C65" w:rsidP="00CB74BF">
      <w:pPr>
        <w:pStyle w:val="NormalWeb"/>
        <w:snapToGrid w:val="0"/>
        <w:spacing w:before="120" w:beforeAutospacing="0" w:after="120" w:afterAutospacing="0"/>
        <w:ind w:left="426"/>
        <w:jc w:val="both"/>
        <w:rPr>
          <w:color w:val="2C2C27"/>
          <w:sz w:val="22"/>
          <w:szCs w:val="22"/>
          <w:lang w:val="nl-NL"/>
        </w:rPr>
      </w:pPr>
      <w:r w:rsidRPr="00853C65">
        <w:rPr>
          <w:color w:val="2C2C27"/>
          <w:sz w:val="22"/>
          <w:szCs w:val="22"/>
          <w:lang w:val="nl-NL"/>
        </w:rPr>
        <w:t>De sectoren van de horeca, de recreatie, cultuur en sport en alle handelszaken en winkels die overeenkomstig de bepalingen van de betreffende ministeriële besluiten gesloten zijn, met uitzondering van:</w:t>
      </w:r>
    </w:p>
    <w:p w14:paraId="3984A47E" w14:textId="77777777" w:rsidR="00CB74BF" w:rsidRDefault="00853C65" w:rsidP="00CB74BF">
      <w:pPr>
        <w:pStyle w:val="NormalWeb"/>
        <w:numPr>
          <w:ilvl w:val="0"/>
          <w:numId w:val="40"/>
        </w:numPr>
        <w:snapToGrid w:val="0"/>
        <w:spacing w:before="120" w:beforeAutospacing="0" w:after="120" w:afterAutospacing="0"/>
        <w:rPr>
          <w:color w:val="2C2C27"/>
          <w:sz w:val="22"/>
          <w:szCs w:val="22"/>
          <w:lang w:val="nl-NL"/>
        </w:rPr>
      </w:pPr>
      <w:r w:rsidRPr="00853C65">
        <w:rPr>
          <w:color w:val="2C2C27"/>
          <w:sz w:val="22"/>
          <w:szCs w:val="22"/>
          <w:lang w:val="nl-NL"/>
        </w:rPr>
        <w:t>voedingswinkels, met inbegrip van nachtwinkels</w:t>
      </w:r>
    </w:p>
    <w:p w14:paraId="33D2DA3B" w14:textId="77777777" w:rsidR="00CB74BF" w:rsidRDefault="00853C65" w:rsidP="000B69C1">
      <w:pPr>
        <w:pStyle w:val="NormalWeb"/>
        <w:numPr>
          <w:ilvl w:val="0"/>
          <w:numId w:val="40"/>
        </w:numPr>
        <w:snapToGrid w:val="0"/>
        <w:spacing w:before="120" w:beforeAutospacing="0" w:after="120" w:afterAutospacing="0"/>
        <w:jc w:val="both"/>
        <w:rPr>
          <w:color w:val="2C2C27"/>
          <w:sz w:val="22"/>
          <w:szCs w:val="22"/>
          <w:lang w:val="nl-NL"/>
        </w:rPr>
      </w:pPr>
      <w:r w:rsidRPr="00CB74BF">
        <w:rPr>
          <w:color w:val="2C2C27"/>
          <w:sz w:val="22"/>
          <w:szCs w:val="22"/>
          <w:lang w:val="nl-NL"/>
        </w:rPr>
        <w:t>dierenvoedingswinkels</w:t>
      </w:r>
    </w:p>
    <w:p w14:paraId="3B18C69A" w14:textId="77777777" w:rsidR="00CB74BF" w:rsidRDefault="00853C65" w:rsidP="00CB74BF">
      <w:pPr>
        <w:pStyle w:val="NormalWeb"/>
        <w:numPr>
          <w:ilvl w:val="0"/>
          <w:numId w:val="40"/>
        </w:numPr>
        <w:snapToGrid w:val="0"/>
        <w:spacing w:before="120" w:beforeAutospacing="0" w:after="120" w:afterAutospacing="0"/>
        <w:rPr>
          <w:color w:val="2C2C27"/>
          <w:sz w:val="22"/>
          <w:szCs w:val="22"/>
          <w:lang w:val="nl-NL"/>
        </w:rPr>
      </w:pPr>
      <w:r w:rsidRPr="00CB74BF">
        <w:rPr>
          <w:color w:val="2C2C27"/>
          <w:sz w:val="22"/>
          <w:szCs w:val="22"/>
          <w:lang w:val="nl-NL"/>
        </w:rPr>
        <w:t>apotheken</w:t>
      </w:r>
    </w:p>
    <w:p w14:paraId="375107A8" w14:textId="4434DD40" w:rsidR="00853C65" w:rsidRPr="00CB74BF" w:rsidRDefault="00853C65" w:rsidP="00CB74BF">
      <w:pPr>
        <w:pStyle w:val="NormalWeb"/>
        <w:numPr>
          <w:ilvl w:val="0"/>
          <w:numId w:val="40"/>
        </w:numPr>
        <w:snapToGrid w:val="0"/>
        <w:spacing w:before="120" w:beforeAutospacing="0" w:after="120" w:afterAutospacing="0"/>
        <w:rPr>
          <w:color w:val="2C2C27"/>
          <w:sz w:val="22"/>
          <w:szCs w:val="22"/>
          <w:lang w:val="nl-NL"/>
        </w:rPr>
      </w:pPr>
      <w:r w:rsidRPr="00CB74BF">
        <w:rPr>
          <w:color w:val="2C2C27"/>
          <w:sz w:val="22"/>
          <w:szCs w:val="22"/>
          <w:lang w:val="nl-NL"/>
        </w:rPr>
        <w:t>krantenwinkels</w:t>
      </w:r>
    </w:p>
    <w:p w14:paraId="27CF8F5D" w14:textId="77777777" w:rsidR="000B69C1" w:rsidRDefault="00853C65" w:rsidP="00CB74BF">
      <w:pPr>
        <w:pStyle w:val="NormalWeb"/>
        <w:snapToGrid w:val="0"/>
        <w:spacing w:before="120" w:beforeAutospacing="0" w:after="120" w:afterAutospacing="0"/>
        <w:ind w:left="426"/>
        <w:jc w:val="both"/>
        <w:rPr>
          <w:color w:val="2C2C27"/>
          <w:sz w:val="22"/>
          <w:szCs w:val="22"/>
          <w:lang w:val="nl-NL"/>
        </w:rPr>
      </w:pPr>
      <w:r w:rsidRPr="00853C65">
        <w:rPr>
          <w:color w:val="2C2C27"/>
          <w:sz w:val="22"/>
          <w:szCs w:val="22"/>
          <w:lang w:val="nl-NL"/>
        </w:rPr>
        <w:t>Via een eenvoudige toepassing Coronacrisis check RSZ-uitstel biedt de RSZ vanaf vandaag aan deze ondernemingen zelf de mogelijkheid om na te gaan of hun uitstel van betaling correct is toegekend. Zij moeten alleen het KBO-nummer van hun onderneming inbrengen en krijgen onmiddellijk het antwoord. De toepassing is te vinden via deze link</w:t>
      </w:r>
      <w:r w:rsidR="000B69C1">
        <w:rPr>
          <w:color w:val="2C2C27"/>
          <w:sz w:val="22"/>
          <w:szCs w:val="22"/>
          <w:lang w:val="nl-NL"/>
        </w:rPr>
        <w:t>:</w:t>
      </w:r>
    </w:p>
    <w:p w14:paraId="12DD7587" w14:textId="5B389CAE" w:rsidR="00853C65" w:rsidRPr="00853C65" w:rsidRDefault="000B69C1" w:rsidP="000B69C1">
      <w:pPr>
        <w:pStyle w:val="NormalWeb"/>
        <w:snapToGrid w:val="0"/>
        <w:spacing w:before="120" w:beforeAutospacing="0" w:after="120" w:afterAutospacing="0"/>
        <w:ind w:left="426"/>
        <w:rPr>
          <w:color w:val="2C2C27"/>
          <w:sz w:val="22"/>
          <w:szCs w:val="22"/>
          <w:lang w:val="nl-NL"/>
        </w:rPr>
      </w:pPr>
      <w:r>
        <w:rPr>
          <w:color w:val="2C2C27"/>
          <w:sz w:val="22"/>
          <w:szCs w:val="22"/>
          <w:lang w:val="nl-NL"/>
        </w:rPr>
        <w:fldChar w:fldCharType="begin"/>
      </w:r>
      <w:r>
        <w:rPr>
          <w:color w:val="2C2C27"/>
          <w:sz w:val="22"/>
          <w:szCs w:val="22"/>
          <w:lang w:val="nl-NL"/>
        </w:rPr>
        <w:instrText xml:space="preserve"> HYPERLINK "</w:instrText>
      </w:r>
      <w:r w:rsidRPr="000B69C1">
        <w:rPr>
          <w:color w:val="2C2C27"/>
          <w:sz w:val="22"/>
          <w:szCs w:val="22"/>
          <w:lang w:val="nl-NL"/>
        </w:rPr>
        <w:instrText>https://www.uitstelrszbetalingen.be/covid</w:instrText>
      </w:r>
      <w:r>
        <w:rPr>
          <w:color w:val="2C2C27"/>
          <w:sz w:val="22"/>
          <w:szCs w:val="22"/>
          <w:lang w:val="nl-NL"/>
        </w:rPr>
        <w:instrText xml:space="preserve">" </w:instrText>
      </w:r>
      <w:r>
        <w:rPr>
          <w:color w:val="2C2C27"/>
          <w:sz w:val="22"/>
          <w:szCs w:val="22"/>
          <w:lang w:val="nl-NL"/>
        </w:rPr>
        <w:fldChar w:fldCharType="separate"/>
      </w:r>
      <w:r w:rsidRPr="00D60BE2">
        <w:rPr>
          <w:rStyle w:val="Hyperlink"/>
          <w:sz w:val="22"/>
          <w:szCs w:val="22"/>
          <w:lang w:val="nl-NL"/>
        </w:rPr>
        <w:t>https://www.uitstelrszbetalingen.be/covid</w:t>
      </w:r>
      <w:r>
        <w:rPr>
          <w:color w:val="2C2C27"/>
          <w:sz w:val="22"/>
          <w:szCs w:val="22"/>
          <w:lang w:val="nl-NL"/>
        </w:rPr>
        <w:fldChar w:fldCharType="end"/>
      </w:r>
    </w:p>
    <w:p w14:paraId="54F27F07" w14:textId="7B513A9D" w:rsidR="00853C65" w:rsidRPr="00853C65" w:rsidRDefault="00853C65" w:rsidP="000B69C1">
      <w:pPr>
        <w:pStyle w:val="NormalWeb"/>
        <w:snapToGrid w:val="0"/>
        <w:spacing w:before="240" w:beforeAutospacing="0" w:after="120" w:afterAutospacing="0"/>
        <w:rPr>
          <w:color w:val="2C2C27"/>
          <w:sz w:val="22"/>
          <w:szCs w:val="22"/>
          <w:lang w:val="nl-NL"/>
        </w:rPr>
      </w:pPr>
      <w:r w:rsidRPr="00CB74BF">
        <w:rPr>
          <w:b/>
          <w:bCs/>
          <w:color w:val="2C2C27"/>
          <w:sz w:val="22"/>
          <w:szCs w:val="22"/>
          <w:lang w:val="nl-NL"/>
        </w:rPr>
        <w:t>2.2.</w:t>
      </w:r>
      <w:r w:rsidR="00CB74BF">
        <w:rPr>
          <w:color w:val="2C2C27"/>
          <w:sz w:val="22"/>
          <w:szCs w:val="22"/>
          <w:lang w:val="nl-NL"/>
        </w:rPr>
        <w:t xml:space="preserve"> </w:t>
      </w:r>
      <w:r w:rsidRPr="00CB74BF">
        <w:rPr>
          <w:b/>
          <w:bCs/>
          <w:i/>
          <w:iCs/>
          <w:color w:val="2C2C27"/>
          <w:sz w:val="22"/>
          <w:szCs w:val="22"/>
          <w:lang w:val="nl-NL"/>
        </w:rPr>
        <w:t>Uitstel na voorafgaande aangifte voor ondernemingen die zelf beslist hebben volledig te sluiten</w:t>
      </w:r>
    </w:p>
    <w:p w14:paraId="7CADECAA" w14:textId="4DE62389" w:rsidR="00853C65" w:rsidRPr="00853C65" w:rsidRDefault="00853C65" w:rsidP="000B69C1">
      <w:pPr>
        <w:pStyle w:val="NormalWeb"/>
        <w:tabs>
          <w:tab w:val="left" w:pos="426"/>
        </w:tabs>
        <w:snapToGrid w:val="0"/>
        <w:spacing w:before="120" w:beforeAutospacing="0" w:after="120" w:afterAutospacing="0"/>
        <w:ind w:left="426"/>
        <w:jc w:val="both"/>
        <w:rPr>
          <w:color w:val="2C2C27"/>
          <w:sz w:val="22"/>
          <w:szCs w:val="22"/>
          <w:lang w:val="nl-NL"/>
        </w:rPr>
      </w:pPr>
      <w:r w:rsidRPr="00853C65">
        <w:rPr>
          <w:color w:val="2C2C27"/>
          <w:sz w:val="22"/>
          <w:szCs w:val="22"/>
          <w:lang w:val="nl-NL"/>
        </w:rPr>
        <w:lastRenderedPageBreak/>
        <w:t>Ondernemingen die niet verplicht gesloten zijn maar die zelf beslist hebben om volledig te sluiten, kunnen dat vanaf vandaag ook melden met een verklaring op eer. Voor wat de notie “volledige sluiting” betreft, wordt bedoeld dat de productie en verkoop is stopgezet. Dit verhindert niet dat er binnen de onderneming nog een beperkt aantal medewerkers actief kunnen zijn omwille van veiligheid, administratie, noodzakelijk onderhoud enzovoort.</w:t>
      </w:r>
    </w:p>
    <w:p w14:paraId="375D2B2C" w14:textId="77777777" w:rsidR="00853C65" w:rsidRPr="00853C65" w:rsidRDefault="00853C65" w:rsidP="00CB74BF">
      <w:pPr>
        <w:pStyle w:val="NormalWeb"/>
        <w:tabs>
          <w:tab w:val="left" w:pos="426"/>
        </w:tabs>
        <w:snapToGrid w:val="0"/>
        <w:spacing w:before="120" w:beforeAutospacing="0" w:after="120" w:afterAutospacing="0"/>
        <w:ind w:left="426"/>
        <w:rPr>
          <w:color w:val="2C2C27"/>
          <w:sz w:val="22"/>
          <w:szCs w:val="22"/>
          <w:lang w:val="nl-NL"/>
        </w:rPr>
      </w:pPr>
      <w:r w:rsidRPr="00853C65">
        <w:rPr>
          <w:color w:val="2C2C27"/>
          <w:sz w:val="22"/>
          <w:szCs w:val="22"/>
          <w:lang w:val="nl-NL"/>
        </w:rPr>
        <w:t>Het gaat hierbij om de volgende ondernemingen:</w:t>
      </w:r>
    </w:p>
    <w:p w14:paraId="79B377A0" w14:textId="77777777" w:rsidR="000B69C1" w:rsidRDefault="00853C65" w:rsidP="000B69C1">
      <w:pPr>
        <w:pStyle w:val="NormalWeb"/>
        <w:numPr>
          <w:ilvl w:val="0"/>
          <w:numId w:val="41"/>
        </w:numPr>
        <w:tabs>
          <w:tab w:val="left" w:pos="426"/>
        </w:tabs>
        <w:snapToGrid w:val="0"/>
        <w:spacing w:before="120" w:beforeAutospacing="0" w:after="120" w:afterAutospacing="0"/>
        <w:jc w:val="both"/>
        <w:rPr>
          <w:color w:val="2C2C27"/>
          <w:sz w:val="22"/>
          <w:szCs w:val="22"/>
          <w:lang w:val="nl-NL"/>
        </w:rPr>
      </w:pPr>
      <w:r w:rsidRPr="00853C65">
        <w:rPr>
          <w:color w:val="2C2C27"/>
          <w:sz w:val="22"/>
          <w:szCs w:val="22"/>
          <w:lang w:val="nl-NL"/>
        </w:rPr>
        <w:t>Niet-essentiële bedrijven, die gesloten zijn omdat zij in de onmogelijkheid verkeren om de sanitaire maatregelen toe te passen.</w:t>
      </w:r>
    </w:p>
    <w:p w14:paraId="5242C619" w14:textId="01775681" w:rsidR="00853C65" w:rsidRPr="000B69C1" w:rsidRDefault="00853C65" w:rsidP="000B69C1">
      <w:pPr>
        <w:pStyle w:val="NormalWeb"/>
        <w:numPr>
          <w:ilvl w:val="0"/>
          <w:numId w:val="41"/>
        </w:numPr>
        <w:tabs>
          <w:tab w:val="left" w:pos="426"/>
        </w:tabs>
        <w:snapToGrid w:val="0"/>
        <w:spacing w:before="120" w:beforeAutospacing="0" w:after="120" w:afterAutospacing="0"/>
        <w:jc w:val="both"/>
        <w:rPr>
          <w:color w:val="2C2C27"/>
          <w:sz w:val="22"/>
          <w:szCs w:val="22"/>
          <w:lang w:val="nl-NL"/>
        </w:rPr>
      </w:pPr>
      <w:r w:rsidRPr="000B69C1">
        <w:rPr>
          <w:color w:val="2C2C27"/>
          <w:sz w:val="22"/>
          <w:szCs w:val="22"/>
          <w:lang w:val="nl-NL"/>
        </w:rPr>
        <w:t>Ondernemingen die niet verplicht gesloten zijn en die, om andere redenen dan het niet kunnen naleven van de sanitaire maatregelen, zelf hebben beslist om volledig te sluiten. Het gaat hierbij onder meer over ondernemingen die moesten sluiten omwille van de sluiting van hun toeleveranciers of omdat hun klanten gesloten zijn.</w:t>
      </w:r>
    </w:p>
    <w:p w14:paraId="66B68199" w14:textId="77777777" w:rsidR="00853C65" w:rsidRPr="00853C65" w:rsidRDefault="00853C65" w:rsidP="00CB74BF">
      <w:pPr>
        <w:pStyle w:val="NormalWeb"/>
        <w:tabs>
          <w:tab w:val="left" w:pos="426"/>
        </w:tabs>
        <w:snapToGrid w:val="0"/>
        <w:spacing w:before="120" w:beforeAutospacing="0" w:after="120" w:afterAutospacing="0"/>
        <w:ind w:left="426"/>
        <w:rPr>
          <w:color w:val="2C2C27"/>
          <w:sz w:val="22"/>
          <w:szCs w:val="22"/>
          <w:lang w:val="nl-NL"/>
        </w:rPr>
      </w:pPr>
      <w:r w:rsidRPr="00853C65">
        <w:rPr>
          <w:color w:val="2C2C27"/>
          <w:sz w:val="22"/>
          <w:szCs w:val="22"/>
          <w:lang w:val="nl-NL"/>
        </w:rPr>
        <w:t>Hoe dient u een verklaring op eer in?</w:t>
      </w:r>
    </w:p>
    <w:p w14:paraId="5FA3166E" w14:textId="127ACCBE" w:rsidR="000B69C1" w:rsidRDefault="00853C65" w:rsidP="000B69C1">
      <w:pPr>
        <w:pStyle w:val="NormalWeb"/>
        <w:numPr>
          <w:ilvl w:val="0"/>
          <w:numId w:val="42"/>
        </w:numPr>
        <w:tabs>
          <w:tab w:val="left" w:pos="426"/>
        </w:tabs>
        <w:snapToGrid w:val="0"/>
        <w:spacing w:before="120" w:beforeAutospacing="0" w:after="120" w:afterAutospacing="0"/>
        <w:rPr>
          <w:color w:val="2C2C27"/>
          <w:sz w:val="22"/>
          <w:szCs w:val="22"/>
          <w:lang w:val="nl-NL"/>
        </w:rPr>
      </w:pPr>
      <w:r w:rsidRPr="00853C65">
        <w:rPr>
          <w:color w:val="2C2C27"/>
          <w:sz w:val="22"/>
          <w:szCs w:val="22"/>
          <w:lang w:val="nl-NL"/>
        </w:rPr>
        <w:t>Ofwel geeft u dit zelf in via deze link</w:t>
      </w:r>
      <w:r w:rsidR="000B69C1">
        <w:rPr>
          <w:color w:val="2C2C27"/>
          <w:sz w:val="22"/>
          <w:szCs w:val="22"/>
          <w:lang w:val="nl-NL"/>
        </w:rPr>
        <w:t>:</w:t>
      </w:r>
    </w:p>
    <w:p w14:paraId="0C0D40EF" w14:textId="105AAB4C" w:rsidR="000B69C1" w:rsidRDefault="000B69C1" w:rsidP="000B69C1">
      <w:pPr>
        <w:pStyle w:val="NormalWeb"/>
        <w:tabs>
          <w:tab w:val="left" w:pos="426"/>
        </w:tabs>
        <w:snapToGrid w:val="0"/>
        <w:spacing w:before="120" w:beforeAutospacing="0" w:after="120" w:afterAutospacing="0"/>
        <w:ind w:left="1146"/>
        <w:rPr>
          <w:color w:val="2C2C27"/>
          <w:sz w:val="22"/>
          <w:szCs w:val="22"/>
          <w:lang w:val="nl-NL"/>
        </w:rPr>
      </w:pPr>
      <w:hyperlink r:id="rId8" w:history="1">
        <w:r w:rsidRPr="00D60BE2">
          <w:rPr>
            <w:rStyle w:val="Hyperlink"/>
            <w:sz w:val="22"/>
            <w:szCs w:val="22"/>
            <w:lang w:val="nl-NL"/>
          </w:rPr>
          <w:t>https://rsz.fgov.b</w:t>
        </w:r>
        <w:r w:rsidRPr="00D60BE2">
          <w:rPr>
            <w:rStyle w:val="Hyperlink"/>
            <w:sz w:val="22"/>
            <w:szCs w:val="22"/>
            <w:lang w:val="nl-NL"/>
          </w:rPr>
          <w:t>e</w:t>
        </w:r>
        <w:r w:rsidRPr="00D60BE2">
          <w:rPr>
            <w:rStyle w:val="Hyperlink"/>
            <w:sz w:val="22"/>
            <w:szCs w:val="22"/>
            <w:lang w:val="nl-NL"/>
          </w:rPr>
          <w:t>/nl/werkgevers-en-de-rsz/coronavirus-maatregelen-voor-werkgevers/uitstel-van-verschuldigde-betalingen</w:t>
        </w:r>
      </w:hyperlink>
      <w:r>
        <w:rPr>
          <w:color w:val="2C2C27"/>
          <w:sz w:val="22"/>
          <w:szCs w:val="22"/>
          <w:lang w:val="nl-NL"/>
        </w:rPr>
        <w:t xml:space="preserve"> </w:t>
      </w:r>
    </w:p>
    <w:p w14:paraId="4B7FFFD1" w14:textId="514DF0B7" w:rsidR="00853C65" w:rsidRPr="000E62EC" w:rsidRDefault="00853C65" w:rsidP="00853C65">
      <w:pPr>
        <w:pStyle w:val="NormalWeb"/>
        <w:numPr>
          <w:ilvl w:val="0"/>
          <w:numId w:val="42"/>
        </w:numPr>
        <w:tabs>
          <w:tab w:val="left" w:pos="426"/>
        </w:tabs>
        <w:snapToGrid w:val="0"/>
        <w:spacing w:before="120" w:beforeAutospacing="0" w:after="120" w:afterAutospacing="0"/>
        <w:rPr>
          <w:color w:val="2C2C27"/>
          <w:sz w:val="22"/>
          <w:szCs w:val="22"/>
          <w:lang w:val="nl-NL"/>
        </w:rPr>
      </w:pPr>
      <w:r w:rsidRPr="000B69C1">
        <w:rPr>
          <w:color w:val="2C2C27"/>
          <w:sz w:val="22"/>
          <w:szCs w:val="22"/>
          <w:lang w:val="nl-NL"/>
        </w:rPr>
        <w:t xml:space="preserve">Ofwel </w:t>
      </w:r>
      <w:r w:rsidR="000B69C1">
        <w:rPr>
          <w:color w:val="2C2C27"/>
          <w:sz w:val="22"/>
          <w:szCs w:val="22"/>
          <w:lang w:val="nl-NL"/>
        </w:rPr>
        <w:t>via uw sociaal secretariaat</w:t>
      </w:r>
      <w:r w:rsidR="000E62EC">
        <w:rPr>
          <w:color w:val="2C2C27"/>
          <w:sz w:val="22"/>
          <w:szCs w:val="22"/>
          <w:lang w:val="nl-NL"/>
        </w:rPr>
        <w:t>.</w:t>
      </w:r>
    </w:p>
    <w:p w14:paraId="0885C52D" w14:textId="6458E843" w:rsidR="00853C65" w:rsidRPr="00853C65" w:rsidRDefault="00853C65" w:rsidP="000B69C1">
      <w:pPr>
        <w:pStyle w:val="NormalWeb"/>
        <w:snapToGrid w:val="0"/>
        <w:spacing w:before="240" w:beforeAutospacing="0" w:after="120" w:afterAutospacing="0"/>
        <w:ind w:left="425" w:hanging="425"/>
        <w:jc w:val="both"/>
        <w:rPr>
          <w:color w:val="2C2C27"/>
          <w:sz w:val="22"/>
          <w:szCs w:val="22"/>
          <w:lang w:val="nl-NL"/>
        </w:rPr>
      </w:pPr>
      <w:r w:rsidRPr="000B69C1">
        <w:rPr>
          <w:b/>
          <w:bCs/>
          <w:color w:val="2C2C27"/>
          <w:sz w:val="22"/>
          <w:szCs w:val="22"/>
          <w:lang w:val="nl-NL"/>
        </w:rPr>
        <w:t>2.3.</w:t>
      </w:r>
      <w:r w:rsidR="000B69C1">
        <w:rPr>
          <w:color w:val="2C2C27"/>
          <w:sz w:val="22"/>
          <w:szCs w:val="22"/>
          <w:lang w:val="nl-NL"/>
        </w:rPr>
        <w:t xml:space="preserve"> </w:t>
      </w:r>
      <w:r w:rsidRPr="000B69C1">
        <w:rPr>
          <w:b/>
          <w:bCs/>
          <w:i/>
          <w:iCs/>
          <w:color w:val="2C2C27"/>
          <w:sz w:val="22"/>
          <w:szCs w:val="22"/>
          <w:lang w:val="nl-NL"/>
        </w:rPr>
        <w:t>Uitstel na voorafgaande aangifte voor ondernemingen die niet volledig gesloten zijn en hun economische activiteit zwaar verminderd zien</w:t>
      </w:r>
    </w:p>
    <w:p w14:paraId="0EEA176F" w14:textId="4ABA745C" w:rsidR="00853C65" w:rsidRPr="00853C65" w:rsidRDefault="00853C65" w:rsidP="000B69C1">
      <w:pPr>
        <w:pStyle w:val="NormalWeb"/>
        <w:snapToGrid w:val="0"/>
        <w:spacing w:before="120" w:beforeAutospacing="0" w:after="120" w:afterAutospacing="0"/>
        <w:ind w:left="426"/>
        <w:jc w:val="both"/>
        <w:rPr>
          <w:color w:val="2C2C27"/>
          <w:sz w:val="22"/>
          <w:szCs w:val="22"/>
          <w:lang w:val="nl-NL"/>
        </w:rPr>
      </w:pPr>
      <w:r w:rsidRPr="00853C65">
        <w:rPr>
          <w:color w:val="2C2C27"/>
          <w:sz w:val="22"/>
          <w:szCs w:val="22"/>
          <w:lang w:val="nl-NL"/>
        </w:rPr>
        <w:t>De werkgevers, die niet getroffen zijn door een verplichte sluiting, die niettemin hun economische activiteit sterk verminderd zien voor het tweede kwartaal 2020</w:t>
      </w:r>
      <w:r w:rsidR="000B69C1">
        <w:rPr>
          <w:color w:val="2C2C27"/>
          <w:sz w:val="22"/>
          <w:szCs w:val="22"/>
          <w:lang w:val="nl-NL"/>
        </w:rPr>
        <w:t>:</w:t>
      </w:r>
    </w:p>
    <w:p w14:paraId="4591A6C2" w14:textId="77777777" w:rsidR="00853C65" w:rsidRPr="00853C65" w:rsidRDefault="00853C65" w:rsidP="000B69C1">
      <w:pPr>
        <w:pStyle w:val="NormalWeb"/>
        <w:snapToGrid w:val="0"/>
        <w:spacing w:before="120" w:beforeAutospacing="0" w:after="120" w:afterAutospacing="0"/>
        <w:ind w:left="426"/>
        <w:jc w:val="both"/>
        <w:rPr>
          <w:color w:val="2C2C27"/>
          <w:sz w:val="22"/>
          <w:szCs w:val="22"/>
          <w:lang w:val="nl-NL"/>
        </w:rPr>
      </w:pPr>
      <w:r w:rsidRPr="00853C65">
        <w:rPr>
          <w:color w:val="2C2C27"/>
          <w:sz w:val="22"/>
          <w:szCs w:val="22"/>
          <w:lang w:val="nl-NL"/>
        </w:rPr>
        <w:t>Zij dienen een verklaring op eer in te dienen waarin ze verklaren dat de coronacrisis voor hun onderneming zal leiden tot:</w:t>
      </w:r>
    </w:p>
    <w:p w14:paraId="7FB74B78" w14:textId="7F8578AB" w:rsidR="00853C65" w:rsidRPr="00853C65" w:rsidRDefault="00853C65" w:rsidP="000B69C1">
      <w:pPr>
        <w:pStyle w:val="NormalWeb"/>
        <w:numPr>
          <w:ilvl w:val="0"/>
          <w:numId w:val="42"/>
        </w:numPr>
        <w:snapToGrid w:val="0"/>
        <w:spacing w:before="120" w:beforeAutospacing="0" w:after="120" w:afterAutospacing="0"/>
        <w:jc w:val="both"/>
        <w:rPr>
          <w:color w:val="2C2C27"/>
          <w:sz w:val="22"/>
          <w:szCs w:val="22"/>
          <w:lang w:val="nl-NL"/>
        </w:rPr>
      </w:pPr>
      <w:r w:rsidRPr="00853C65">
        <w:rPr>
          <w:color w:val="2C2C27"/>
          <w:sz w:val="22"/>
          <w:szCs w:val="22"/>
          <w:lang w:val="nl-NL"/>
        </w:rPr>
        <w:t>een sterke daling van de omzet in het tweede kwartaal 2020, hetgeen zich voor dit kwartaal zal vertalen in een vermindering van het bedrag van aangegeven BTW met minstens 65 % ten opzichte van het tweede kwartaal 2019 of het eerste kwartaal 2020</w:t>
      </w:r>
    </w:p>
    <w:p w14:paraId="35D7497C" w14:textId="77777777" w:rsidR="00853C65" w:rsidRPr="00853C65" w:rsidRDefault="00853C65" w:rsidP="000B69C1">
      <w:pPr>
        <w:pStyle w:val="NormalWeb"/>
        <w:snapToGrid w:val="0"/>
        <w:spacing w:before="120" w:beforeAutospacing="0" w:after="120" w:afterAutospacing="0"/>
        <w:ind w:left="426" w:firstLine="708"/>
        <w:jc w:val="both"/>
        <w:rPr>
          <w:color w:val="2C2C27"/>
          <w:sz w:val="22"/>
          <w:szCs w:val="22"/>
          <w:lang w:val="nl-NL"/>
        </w:rPr>
      </w:pPr>
      <w:r w:rsidRPr="00853C65">
        <w:rPr>
          <w:color w:val="2C2C27"/>
          <w:sz w:val="22"/>
          <w:szCs w:val="22"/>
          <w:lang w:val="nl-NL"/>
        </w:rPr>
        <w:t>en/of</w:t>
      </w:r>
    </w:p>
    <w:p w14:paraId="4A5A457C" w14:textId="0C96896C" w:rsidR="00853C65" w:rsidRPr="000B69C1" w:rsidRDefault="00853C65" w:rsidP="000B69C1">
      <w:pPr>
        <w:pStyle w:val="NormalWeb"/>
        <w:numPr>
          <w:ilvl w:val="0"/>
          <w:numId w:val="42"/>
        </w:numPr>
        <w:snapToGrid w:val="0"/>
        <w:spacing w:before="120" w:beforeAutospacing="0" w:after="120" w:afterAutospacing="0"/>
        <w:jc w:val="both"/>
        <w:rPr>
          <w:color w:val="2C2C27"/>
          <w:sz w:val="22"/>
          <w:szCs w:val="22"/>
          <w:lang w:val="nl-NL"/>
        </w:rPr>
      </w:pPr>
      <w:r w:rsidRPr="00853C65">
        <w:rPr>
          <w:color w:val="2C2C27"/>
          <w:sz w:val="22"/>
          <w:szCs w:val="22"/>
          <w:lang w:val="nl-NL"/>
        </w:rPr>
        <w:t>een vermindering van de aan de Rijksdienst voor Sociale Zekerheid aangegeven loonmassa voor het tweede kwartaal 2020 met minstens 65 % ten opzichte van het tweede kwartaal 2019 of het eerste kwartaal 2020.</w:t>
      </w:r>
    </w:p>
    <w:p w14:paraId="04289339" w14:textId="77777777" w:rsidR="00853C65" w:rsidRPr="00853C65" w:rsidRDefault="00853C65" w:rsidP="000B69C1">
      <w:pPr>
        <w:pStyle w:val="NormalWeb"/>
        <w:snapToGrid w:val="0"/>
        <w:spacing w:before="120" w:beforeAutospacing="0" w:after="120" w:afterAutospacing="0"/>
        <w:ind w:left="426"/>
        <w:jc w:val="both"/>
        <w:rPr>
          <w:color w:val="2C2C27"/>
          <w:sz w:val="22"/>
          <w:szCs w:val="22"/>
          <w:lang w:val="nl-NL"/>
        </w:rPr>
      </w:pPr>
      <w:r w:rsidRPr="00853C65">
        <w:rPr>
          <w:color w:val="2C2C27"/>
          <w:sz w:val="22"/>
          <w:szCs w:val="22"/>
          <w:lang w:val="nl-NL"/>
        </w:rPr>
        <w:t xml:space="preserve">Hoe dient u een verklaring op eer in? </w:t>
      </w:r>
    </w:p>
    <w:p w14:paraId="23A497C6" w14:textId="5F0ED47E" w:rsidR="00853C65" w:rsidRDefault="00853C65" w:rsidP="000835A3">
      <w:pPr>
        <w:pStyle w:val="NormalWeb"/>
        <w:numPr>
          <w:ilvl w:val="0"/>
          <w:numId w:val="42"/>
        </w:numPr>
        <w:snapToGrid w:val="0"/>
        <w:spacing w:before="120" w:beforeAutospacing="0" w:after="120" w:afterAutospacing="0"/>
        <w:jc w:val="both"/>
        <w:rPr>
          <w:color w:val="2C2C27"/>
          <w:sz w:val="22"/>
          <w:szCs w:val="22"/>
          <w:lang w:val="nl-NL"/>
        </w:rPr>
      </w:pPr>
      <w:r w:rsidRPr="00853C65">
        <w:rPr>
          <w:color w:val="2C2C27"/>
          <w:sz w:val="22"/>
          <w:szCs w:val="22"/>
          <w:lang w:val="nl-NL"/>
        </w:rPr>
        <w:t>Ofwel geeft u dit zelf in via deze link</w:t>
      </w:r>
      <w:r w:rsidR="000835A3">
        <w:rPr>
          <w:color w:val="2C2C27"/>
          <w:sz w:val="22"/>
          <w:szCs w:val="22"/>
          <w:lang w:val="nl-NL"/>
        </w:rPr>
        <w:t xml:space="preserve">: </w:t>
      </w:r>
    </w:p>
    <w:p w14:paraId="56FAC89A" w14:textId="7CA17004" w:rsidR="000835A3" w:rsidRDefault="000835A3" w:rsidP="000835A3">
      <w:pPr>
        <w:pStyle w:val="NormalWeb"/>
        <w:snapToGrid w:val="0"/>
        <w:spacing w:before="120" w:beforeAutospacing="0" w:after="120" w:afterAutospacing="0"/>
        <w:ind w:left="1146"/>
        <w:jc w:val="both"/>
        <w:rPr>
          <w:color w:val="2C2C27"/>
          <w:sz w:val="22"/>
          <w:szCs w:val="22"/>
          <w:lang w:val="nl-NL"/>
        </w:rPr>
      </w:pPr>
      <w:hyperlink r:id="rId9" w:history="1">
        <w:r w:rsidRPr="00D60BE2">
          <w:rPr>
            <w:rStyle w:val="Hyperlink"/>
            <w:sz w:val="22"/>
            <w:szCs w:val="22"/>
            <w:lang w:val="nl-NL"/>
          </w:rPr>
          <w:t>https://www.rsz.fgov.be/nl/werkgevers-en-de-rsz/coronavirus-maatregelen-voor-werkgevers/uitstel-van-verschuldigde-betalingen#Ondernemingen_niet_betrokken_bij_het_automatisch_uitstel_of_uitstel_na_voorafgaande_aangifte</w:t>
        </w:r>
      </w:hyperlink>
    </w:p>
    <w:p w14:paraId="7C5F44E4" w14:textId="7AA24664" w:rsidR="00853C65" w:rsidRPr="00853C65" w:rsidRDefault="00853C65" w:rsidP="000835A3">
      <w:pPr>
        <w:pStyle w:val="NormalWeb"/>
        <w:numPr>
          <w:ilvl w:val="0"/>
          <w:numId w:val="42"/>
        </w:numPr>
        <w:snapToGrid w:val="0"/>
        <w:spacing w:before="120" w:beforeAutospacing="0" w:after="120" w:afterAutospacing="0"/>
        <w:jc w:val="both"/>
        <w:rPr>
          <w:color w:val="2C2C27"/>
          <w:sz w:val="22"/>
          <w:szCs w:val="22"/>
          <w:lang w:val="nl-NL"/>
        </w:rPr>
      </w:pPr>
      <w:r w:rsidRPr="00853C65">
        <w:rPr>
          <w:color w:val="2C2C27"/>
          <w:sz w:val="22"/>
          <w:szCs w:val="22"/>
          <w:lang w:val="nl-NL"/>
        </w:rPr>
        <w:t xml:space="preserve">Ofwel bezorgt u dit document ondertekend terug </w:t>
      </w:r>
      <w:r w:rsidR="000835A3">
        <w:rPr>
          <w:color w:val="2C2C27"/>
          <w:sz w:val="22"/>
          <w:szCs w:val="22"/>
          <w:lang w:val="nl-NL"/>
        </w:rPr>
        <w:t>naar uw sociaal secretariaat.</w:t>
      </w:r>
    </w:p>
    <w:p w14:paraId="6DE2E758" w14:textId="6B9722EA" w:rsidR="00853C65" w:rsidRPr="00853C65" w:rsidRDefault="00853C65" w:rsidP="00853C65">
      <w:pPr>
        <w:pStyle w:val="NormalWeb"/>
        <w:snapToGrid w:val="0"/>
        <w:spacing w:before="120" w:beforeAutospacing="0" w:after="120" w:afterAutospacing="0"/>
        <w:rPr>
          <w:color w:val="2C2C27"/>
          <w:sz w:val="22"/>
          <w:szCs w:val="22"/>
          <w:lang w:val="nl-NL"/>
        </w:rPr>
      </w:pPr>
      <w:r w:rsidRPr="000835A3">
        <w:rPr>
          <w:b/>
          <w:bCs/>
          <w:color w:val="2C2C27"/>
          <w:sz w:val="22"/>
          <w:szCs w:val="22"/>
          <w:lang w:val="nl-NL"/>
        </w:rPr>
        <w:t>2.4.</w:t>
      </w:r>
      <w:r w:rsidR="000835A3">
        <w:rPr>
          <w:color w:val="2C2C27"/>
          <w:sz w:val="22"/>
          <w:szCs w:val="22"/>
          <w:lang w:val="nl-NL"/>
        </w:rPr>
        <w:t xml:space="preserve"> </w:t>
      </w:r>
      <w:r w:rsidRPr="000835A3">
        <w:rPr>
          <w:b/>
          <w:bCs/>
          <w:i/>
          <w:iCs/>
          <w:color w:val="2C2C27"/>
          <w:sz w:val="22"/>
          <w:szCs w:val="22"/>
          <w:lang w:val="nl-NL"/>
        </w:rPr>
        <w:t>Mogelijkheid tot minnelijk afbetalingsplan</w:t>
      </w:r>
    </w:p>
    <w:p w14:paraId="34D21960" w14:textId="77777777" w:rsidR="00853C65" w:rsidRPr="00853C65" w:rsidRDefault="00853C65" w:rsidP="000835A3">
      <w:pPr>
        <w:pStyle w:val="NormalWeb"/>
        <w:snapToGrid w:val="0"/>
        <w:spacing w:before="120" w:beforeAutospacing="0" w:after="120" w:afterAutospacing="0"/>
        <w:ind w:left="426"/>
        <w:jc w:val="both"/>
        <w:rPr>
          <w:color w:val="2C2C27"/>
          <w:sz w:val="22"/>
          <w:szCs w:val="22"/>
          <w:lang w:val="nl-NL"/>
        </w:rPr>
      </w:pPr>
      <w:r w:rsidRPr="00853C65">
        <w:rPr>
          <w:color w:val="2C2C27"/>
          <w:sz w:val="22"/>
          <w:szCs w:val="22"/>
          <w:lang w:val="nl-NL"/>
        </w:rPr>
        <w:t xml:space="preserve">Komt uw onderneming niet in aanmerking dan kan men een minnelijk afbetalingsplan van uw RSZ-schulden aanvragen. </w:t>
      </w:r>
    </w:p>
    <w:p w14:paraId="7B243BD5" w14:textId="28789722" w:rsidR="00853C65" w:rsidRPr="00853C65" w:rsidRDefault="00853C65" w:rsidP="000835A3">
      <w:pPr>
        <w:pStyle w:val="NormalWeb"/>
        <w:snapToGrid w:val="0"/>
        <w:spacing w:before="120" w:beforeAutospacing="0" w:after="120" w:afterAutospacing="0"/>
        <w:ind w:left="426"/>
        <w:jc w:val="both"/>
        <w:rPr>
          <w:color w:val="2C2C27"/>
          <w:sz w:val="22"/>
          <w:szCs w:val="22"/>
          <w:lang w:val="nl-NL"/>
        </w:rPr>
      </w:pPr>
      <w:r w:rsidRPr="00853C65">
        <w:rPr>
          <w:color w:val="2C2C27"/>
          <w:sz w:val="22"/>
          <w:szCs w:val="22"/>
          <w:lang w:val="nl-NL"/>
        </w:rPr>
        <w:t xml:space="preserve">U kan dit aanvragen via de website van de Sociale Zekerheid of via </w:t>
      </w:r>
      <w:r w:rsidR="000835A3">
        <w:rPr>
          <w:color w:val="2C2C27"/>
          <w:sz w:val="22"/>
          <w:szCs w:val="22"/>
          <w:lang w:val="nl-NL"/>
        </w:rPr>
        <w:t xml:space="preserve">uw sociaal secretariaat </w:t>
      </w:r>
      <w:r w:rsidRPr="00853C65">
        <w:rPr>
          <w:color w:val="2C2C27"/>
          <w:sz w:val="22"/>
          <w:szCs w:val="22"/>
          <w:lang w:val="nl-NL"/>
        </w:rPr>
        <w:t>met de vermelding ‘afbetalingsplan RSZ’.</w:t>
      </w:r>
    </w:p>
    <w:p w14:paraId="3AE6B244" w14:textId="3414F5EE" w:rsidR="009D0795" w:rsidRPr="009D0795" w:rsidRDefault="00853C65" w:rsidP="0038320B">
      <w:pPr>
        <w:pStyle w:val="NormalWeb"/>
        <w:snapToGrid w:val="0"/>
        <w:spacing w:before="120" w:beforeAutospacing="0" w:after="120" w:afterAutospacing="0"/>
        <w:ind w:left="426"/>
        <w:jc w:val="both"/>
        <w:rPr>
          <w:sz w:val="22"/>
          <w:szCs w:val="22"/>
        </w:rPr>
      </w:pPr>
      <w:r w:rsidRPr="00853C65">
        <w:rPr>
          <w:color w:val="2C2C27"/>
          <w:sz w:val="22"/>
          <w:szCs w:val="22"/>
          <w:lang w:val="nl-NL"/>
        </w:rPr>
        <w:t>Voor de betalingen die verlopen via domiciliëring zullen deze op de gewone tijdstippen doorgaan</w:t>
      </w:r>
      <w:r w:rsidR="000835A3">
        <w:rPr>
          <w:color w:val="2C2C27"/>
          <w:sz w:val="22"/>
          <w:szCs w:val="22"/>
          <w:lang w:val="nl-NL"/>
        </w:rPr>
        <w:t>.</w:t>
      </w:r>
    </w:p>
    <w:sectPr w:rsidR="009D0795" w:rsidRPr="009D0795" w:rsidSect="00BD0B04">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A003" w14:textId="77777777" w:rsidR="00FB6C2E" w:rsidRDefault="00FB6C2E" w:rsidP="004A1F7F">
      <w:r>
        <w:separator/>
      </w:r>
    </w:p>
  </w:endnote>
  <w:endnote w:type="continuationSeparator" w:id="0">
    <w:p w14:paraId="66A296F8" w14:textId="77777777" w:rsidR="00FB6C2E" w:rsidRDefault="00FB6C2E" w:rsidP="004A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073209"/>
      <w:docPartObj>
        <w:docPartGallery w:val="Page Numbers (Bottom of Page)"/>
        <w:docPartUnique/>
      </w:docPartObj>
    </w:sdtPr>
    <w:sdtEndPr>
      <w:rPr>
        <w:rStyle w:val="PageNumber"/>
      </w:rPr>
    </w:sdtEndPr>
    <w:sdtContent>
      <w:p w14:paraId="032CCA98" w14:textId="7F795596" w:rsidR="00A30560" w:rsidRDefault="00A30560" w:rsidP="004A1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1DC4A" w14:textId="77777777" w:rsidR="00A30560" w:rsidRDefault="00A30560" w:rsidP="004A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970846"/>
      <w:docPartObj>
        <w:docPartGallery w:val="Page Numbers (Bottom of Page)"/>
        <w:docPartUnique/>
      </w:docPartObj>
    </w:sdtPr>
    <w:sdtEndPr>
      <w:rPr>
        <w:rStyle w:val="PageNumber"/>
      </w:rPr>
    </w:sdtEndPr>
    <w:sdtContent>
      <w:p w14:paraId="7A2FDB25" w14:textId="09935FD1" w:rsidR="00A30560" w:rsidRDefault="00A30560" w:rsidP="00A305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D3DB5A" w14:textId="3A10DCBC" w:rsidR="00A30560" w:rsidRDefault="00A30560" w:rsidP="004A1F7F">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9D0795">
      <w:rPr>
        <w:rFonts w:ascii="Times New Roman" w:hAnsi="Times New Roman" w:cs="Times New Roman"/>
        <w:sz w:val="16"/>
        <w:szCs w:val="16"/>
        <w:lang w:val="fr-FR"/>
      </w:rPr>
      <w:t>6</w:t>
    </w:r>
  </w:p>
  <w:p w14:paraId="0F181B23" w14:textId="7541AA79" w:rsidR="0051067B" w:rsidRDefault="0051067B" w:rsidP="004A1F7F">
    <w:pPr>
      <w:pStyle w:val="Footer"/>
      <w:ind w:right="360"/>
      <w:rPr>
        <w:rFonts w:ascii="Times New Roman" w:hAnsi="Times New Roman" w:cs="Times New Roman"/>
        <w:sz w:val="16"/>
        <w:szCs w:val="16"/>
        <w:lang w:val="fr-FR"/>
      </w:rPr>
    </w:pPr>
  </w:p>
  <w:p w14:paraId="7335E521" w14:textId="77777777" w:rsidR="0051067B" w:rsidRPr="004A1F7F" w:rsidRDefault="0051067B" w:rsidP="004A1F7F">
    <w:pPr>
      <w:pStyle w:val="Footer"/>
      <w:ind w:right="360"/>
      <w:rPr>
        <w:rFonts w:ascii="Times New Roman" w:hAnsi="Times New Roman" w:cs="Times New Roman"/>
        <w:sz w:val="16"/>
        <w:szCs w:val="16"/>
      </w:rPr>
    </w:pPr>
  </w:p>
  <w:p w14:paraId="6A5FD979" w14:textId="77777777" w:rsidR="00A30560" w:rsidRDefault="00A30560" w:rsidP="004A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3124" w14:textId="77777777" w:rsidR="00FB6C2E" w:rsidRDefault="00FB6C2E" w:rsidP="004A1F7F">
      <w:r>
        <w:separator/>
      </w:r>
    </w:p>
  </w:footnote>
  <w:footnote w:type="continuationSeparator" w:id="0">
    <w:p w14:paraId="6A0BEF49" w14:textId="77777777" w:rsidR="00FB6C2E" w:rsidRDefault="00FB6C2E" w:rsidP="004A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8CB0" w14:textId="1CF72261" w:rsidR="00A30560" w:rsidRDefault="00A30560">
    <w:pPr>
      <w:pStyle w:val="Header"/>
    </w:pPr>
    <w:r w:rsidRPr="00AE7E89">
      <w:rPr>
        <w:rFonts w:cstheme="minorHAnsi"/>
        <w:noProof/>
      </w:rPr>
      <w:drawing>
        <wp:inline distT="0" distB="0" distL="0" distR="0" wp14:anchorId="76BBDC54" wp14:editId="66DB3BDC">
          <wp:extent cx="1507295" cy="2612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p w14:paraId="4B201EDE" w14:textId="77777777" w:rsidR="00A30560" w:rsidRDefault="00A3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7D7"/>
    <w:multiLevelType w:val="hybridMultilevel"/>
    <w:tmpl w:val="76D075E2"/>
    <w:lvl w:ilvl="0" w:tplc="40A8C66E">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cs="Wingdings" w:hint="default"/>
      </w:rPr>
    </w:lvl>
    <w:lvl w:ilvl="3" w:tplc="08090001" w:tentative="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1" w15:restartNumberingAfterBreak="0">
    <w:nsid w:val="09775627"/>
    <w:multiLevelType w:val="hybridMultilevel"/>
    <w:tmpl w:val="BCE408B6"/>
    <w:lvl w:ilvl="0" w:tplc="40A8C66E">
      <w:start w:val="1"/>
      <w:numFmt w:val="bullet"/>
      <w:lvlText w:val=""/>
      <w:lvlJc w:val="left"/>
      <w:pPr>
        <w:ind w:left="720"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cs="Wingdings" w:hint="default"/>
      </w:rPr>
    </w:lvl>
    <w:lvl w:ilvl="3" w:tplc="08090001" w:tentative="1">
      <w:start w:val="1"/>
      <w:numFmt w:val="bullet"/>
      <w:lvlText w:val=""/>
      <w:lvlJc w:val="left"/>
      <w:pPr>
        <w:ind w:left="2160" w:hanging="360"/>
      </w:pPr>
      <w:rPr>
        <w:rFonts w:ascii="Symbol" w:hAnsi="Symbol" w:cs="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cs="Wingdings" w:hint="default"/>
      </w:rPr>
    </w:lvl>
    <w:lvl w:ilvl="6" w:tplc="08090001" w:tentative="1">
      <w:start w:val="1"/>
      <w:numFmt w:val="bullet"/>
      <w:lvlText w:val=""/>
      <w:lvlJc w:val="left"/>
      <w:pPr>
        <w:ind w:left="4320" w:hanging="360"/>
      </w:pPr>
      <w:rPr>
        <w:rFonts w:ascii="Symbol" w:hAnsi="Symbol" w:cs="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cs="Wingdings" w:hint="default"/>
      </w:rPr>
    </w:lvl>
  </w:abstractNum>
  <w:abstractNum w:abstractNumId="2" w15:restartNumberingAfterBreak="0">
    <w:nsid w:val="0DF63C43"/>
    <w:multiLevelType w:val="hybridMultilevel"/>
    <w:tmpl w:val="00D40720"/>
    <w:lvl w:ilvl="0" w:tplc="26B07B62">
      <w:start w:val="1"/>
      <w:numFmt w:val="none"/>
      <w:lvlText w:val="3."/>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36115"/>
    <w:multiLevelType w:val="hybridMultilevel"/>
    <w:tmpl w:val="6916EFE2"/>
    <w:lvl w:ilvl="0" w:tplc="6CECFA70">
      <w:start w:val="1"/>
      <w:numFmt w:val="none"/>
      <w:lvlText w:val="8.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60AE7"/>
    <w:multiLevelType w:val="multilevel"/>
    <w:tmpl w:val="F5127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13B3F02"/>
    <w:multiLevelType w:val="multilevel"/>
    <w:tmpl w:val="CC3A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46DF5"/>
    <w:multiLevelType w:val="multilevel"/>
    <w:tmpl w:val="2FB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53FE4"/>
    <w:multiLevelType w:val="hybridMultilevel"/>
    <w:tmpl w:val="64523720"/>
    <w:lvl w:ilvl="0" w:tplc="7F3CB9CC">
      <w:start w:val="1"/>
      <w:numFmt w:val="none"/>
      <w:lvlText w:val="2.2."/>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E33A8"/>
    <w:multiLevelType w:val="hybridMultilevel"/>
    <w:tmpl w:val="0F824234"/>
    <w:lvl w:ilvl="0" w:tplc="1FF20BE8">
      <w:start w:val="1"/>
      <w:numFmt w:val="none"/>
      <w:lvlText w:val="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467156"/>
    <w:multiLevelType w:val="multilevel"/>
    <w:tmpl w:val="96C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46F8D"/>
    <w:multiLevelType w:val="hybridMultilevel"/>
    <w:tmpl w:val="9FCE526E"/>
    <w:lvl w:ilvl="0" w:tplc="1B62F882">
      <w:start w:val="1"/>
      <w:numFmt w:val="none"/>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93C50"/>
    <w:multiLevelType w:val="multilevel"/>
    <w:tmpl w:val="04B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F1068"/>
    <w:multiLevelType w:val="multilevel"/>
    <w:tmpl w:val="0FC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8650E9"/>
    <w:multiLevelType w:val="multilevel"/>
    <w:tmpl w:val="6DE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B68"/>
    <w:multiLevelType w:val="multilevel"/>
    <w:tmpl w:val="A5D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357F58"/>
    <w:multiLevelType w:val="hybridMultilevel"/>
    <w:tmpl w:val="3660752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2B0E60EA"/>
    <w:multiLevelType w:val="multilevel"/>
    <w:tmpl w:val="544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B78C7"/>
    <w:multiLevelType w:val="multilevel"/>
    <w:tmpl w:val="5D5A9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278AB"/>
    <w:multiLevelType w:val="multilevel"/>
    <w:tmpl w:val="FF9EEC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2D01562"/>
    <w:multiLevelType w:val="multilevel"/>
    <w:tmpl w:val="F01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E3CA4"/>
    <w:multiLevelType w:val="multilevel"/>
    <w:tmpl w:val="329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3A7A43"/>
    <w:multiLevelType w:val="multilevel"/>
    <w:tmpl w:val="592A1AC6"/>
    <w:lvl w:ilvl="0">
      <w:start w:val="1"/>
      <w:numFmt w:val="bullet"/>
      <w:lvlText w:val=""/>
      <w:lvlJc w:val="left"/>
      <w:pPr>
        <w:tabs>
          <w:tab w:val="num" w:pos="-1404"/>
        </w:tabs>
        <w:ind w:left="-1404" w:hanging="360"/>
      </w:pPr>
      <w:rPr>
        <w:rFonts w:ascii="Symbol" w:hAnsi="Symbol" w:hint="default"/>
        <w:sz w:val="20"/>
      </w:rPr>
    </w:lvl>
    <w:lvl w:ilvl="1" w:tentative="1">
      <w:start w:val="1"/>
      <w:numFmt w:val="bullet"/>
      <w:lvlText w:val=""/>
      <w:lvlJc w:val="left"/>
      <w:pPr>
        <w:tabs>
          <w:tab w:val="num" w:pos="-684"/>
        </w:tabs>
        <w:ind w:left="-684" w:hanging="360"/>
      </w:pPr>
      <w:rPr>
        <w:rFonts w:ascii="Symbol" w:hAnsi="Symbol" w:hint="default"/>
        <w:sz w:val="20"/>
      </w:rPr>
    </w:lvl>
    <w:lvl w:ilvl="2" w:tentative="1">
      <w:start w:val="1"/>
      <w:numFmt w:val="bullet"/>
      <w:lvlText w:val=""/>
      <w:lvlJc w:val="left"/>
      <w:pPr>
        <w:tabs>
          <w:tab w:val="num" w:pos="36"/>
        </w:tabs>
        <w:ind w:left="36" w:hanging="360"/>
      </w:pPr>
      <w:rPr>
        <w:rFonts w:ascii="Symbol" w:hAnsi="Symbol" w:hint="default"/>
        <w:sz w:val="20"/>
      </w:rPr>
    </w:lvl>
    <w:lvl w:ilvl="3" w:tentative="1">
      <w:start w:val="1"/>
      <w:numFmt w:val="bullet"/>
      <w:lvlText w:val=""/>
      <w:lvlJc w:val="left"/>
      <w:pPr>
        <w:tabs>
          <w:tab w:val="num" w:pos="756"/>
        </w:tabs>
        <w:ind w:left="756" w:hanging="360"/>
      </w:pPr>
      <w:rPr>
        <w:rFonts w:ascii="Symbol" w:hAnsi="Symbol" w:hint="default"/>
        <w:sz w:val="20"/>
      </w:rPr>
    </w:lvl>
    <w:lvl w:ilvl="4" w:tentative="1">
      <w:start w:val="1"/>
      <w:numFmt w:val="bullet"/>
      <w:lvlText w:val=""/>
      <w:lvlJc w:val="left"/>
      <w:pPr>
        <w:tabs>
          <w:tab w:val="num" w:pos="1476"/>
        </w:tabs>
        <w:ind w:left="1476" w:hanging="360"/>
      </w:pPr>
      <w:rPr>
        <w:rFonts w:ascii="Symbol" w:hAnsi="Symbol" w:hint="default"/>
        <w:sz w:val="20"/>
      </w:rPr>
    </w:lvl>
    <w:lvl w:ilvl="5" w:tentative="1">
      <w:start w:val="1"/>
      <w:numFmt w:val="bullet"/>
      <w:lvlText w:val=""/>
      <w:lvlJc w:val="left"/>
      <w:pPr>
        <w:tabs>
          <w:tab w:val="num" w:pos="2196"/>
        </w:tabs>
        <w:ind w:left="2196" w:hanging="360"/>
      </w:pPr>
      <w:rPr>
        <w:rFonts w:ascii="Symbol" w:hAnsi="Symbol" w:hint="default"/>
        <w:sz w:val="20"/>
      </w:rPr>
    </w:lvl>
    <w:lvl w:ilvl="6" w:tentative="1">
      <w:start w:val="1"/>
      <w:numFmt w:val="bullet"/>
      <w:lvlText w:val=""/>
      <w:lvlJc w:val="left"/>
      <w:pPr>
        <w:tabs>
          <w:tab w:val="num" w:pos="2916"/>
        </w:tabs>
        <w:ind w:left="2916" w:hanging="360"/>
      </w:pPr>
      <w:rPr>
        <w:rFonts w:ascii="Symbol" w:hAnsi="Symbol" w:hint="default"/>
        <w:sz w:val="20"/>
      </w:rPr>
    </w:lvl>
    <w:lvl w:ilvl="7" w:tentative="1">
      <w:start w:val="1"/>
      <w:numFmt w:val="bullet"/>
      <w:lvlText w:val=""/>
      <w:lvlJc w:val="left"/>
      <w:pPr>
        <w:tabs>
          <w:tab w:val="num" w:pos="3636"/>
        </w:tabs>
        <w:ind w:left="3636" w:hanging="360"/>
      </w:pPr>
      <w:rPr>
        <w:rFonts w:ascii="Symbol" w:hAnsi="Symbol" w:hint="default"/>
        <w:sz w:val="20"/>
      </w:rPr>
    </w:lvl>
    <w:lvl w:ilvl="8" w:tentative="1">
      <w:start w:val="1"/>
      <w:numFmt w:val="bullet"/>
      <w:lvlText w:val=""/>
      <w:lvlJc w:val="left"/>
      <w:pPr>
        <w:tabs>
          <w:tab w:val="num" w:pos="4356"/>
        </w:tabs>
        <w:ind w:left="4356" w:hanging="360"/>
      </w:pPr>
      <w:rPr>
        <w:rFonts w:ascii="Symbol" w:hAnsi="Symbol" w:hint="default"/>
        <w:sz w:val="20"/>
      </w:rPr>
    </w:lvl>
  </w:abstractNum>
  <w:abstractNum w:abstractNumId="22" w15:restartNumberingAfterBreak="0">
    <w:nsid w:val="40485BBC"/>
    <w:multiLevelType w:val="multilevel"/>
    <w:tmpl w:val="081A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90C76"/>
    <w:multiLevelType w:val="multilevel"/>
    <w:tmpl w:val="8FBA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D6D6F"/>
    <w:multiLevelType w:val="multilevel"/>
    <w:tmpl w:val="EEDE4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491D10FA"/>
    <w:multiLevelType w:val="hybridMultilevel"/>
    <w:tmpl w:val="EA1614BC"/>
    <w:lvl w:ilvl="0" w:tplc="5770E95E">
      <w:start w:val="1"/>
      <w:numFmt w:val="bullet"/>
      <w:lvlText w:val=""/>
      <w:lvlJc w:val="left"/>
      <w:pPr>
        <w:ind w:left="1146" w:hanging="360"/>
      </w:pPr>
      <w:rPr>
        <w:rFonts w:ascii="Symbol" w:hAnsi="Symbol" w:hint="default"/>
        <w:color w:val="000000" w:themeColor="text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26" w15:restartNumberingAfterBreak="0">
    <w:nsid w:val="49836DEF"/>
    <w:multiLevelType w:val="multilevel"/>
    <w:tmpl w:val="59E6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34209D"/>
    <w:multiLevelType w:val="multilevel"/>
    <w:tmpl w:val="B9B00CF4"/>
    <w:lvl w:ilvl="0">
      <w:start w:val="1"/>
      <w:numFmt w:val="decimal"/>
      <w:lvlText w:val="%1."/>
      <w:lvlJc w:val="left"/>
      <w:pPr>
        <w:ind w:left="360" w:hanging="360"/>
      </w:pPr>
    </w:lvl>
    <w:lvl w:ilvl="1">
      <w:start w:val="3"/>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8" w15:restartNumberingAfterBreak="0">
    <w:nsid w:val="516A07F4"/>
    <w:multiLevelType w:val="hybridMultilevel"/>
    <w:tmpl w:val="2FF40B0E"/>
    <w:lvl w:ilvl="0" w:tplc="718EDDE6">
      <w:start w:val="1"/>
      <w:numFmt w:val="none"/>
      <w:lvlText w:val="2.4."/>
      <w:lvlJc w:val="left"/>
      <w:pPr>
        <w:ind w:left="360" w:hanging="360"/>
      </w:pPr>
      <w:rPr>
        <w:rFonts w:hint="default"/>
        <w:i/>
        <w:iCs/>
        <w:lang w:val="nl-NL"/>
      </w:rPr>
    </w:lvl>
    <w:lvl w:ilvl="1" w:tplc="858024CC">
      <w:start w:val="1"/>
      <w:numFmt w:val="decimal"/>
      <w:lvlText w:val="%2)"/>
      <w:lvlJc w:val="left"/>
      <w:pPr>
        <w:ind w:left="1080" w:hanging="360"/>
      </w:pPr>
      <w:rPr>
        <w:rFonts w:hint="default"/>
        <w:b/>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287D39"/>
    <w:multiLevelType w:val="multilevel"/>
    <w:tmpl w:val="AE4E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EE7C37"/>
    <w:multiLevelType w:val="multilevel"/>
    <w:tmpl w:val="3BBACA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5DFF4CFE"/>
    <w:multiLevelType w:val="hybridMultilevel"/>
    <w:tmpl w:val="FD729B6A"/>
    <w:lvl w:ilvl="0" w:tplc="A8F2D06A">
      <w:start w:val="1"/>
      <w:numFmt w:val="none"/>
      <w:lvlText w:val="2.3."/>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56777"/>
    <w:multiLevelType w:val="hybridMultilevel"/>
    <w:tmpl w:val="2AFC68EA"/>
    <w:lvl w:ilvl="0" w:tplc="F4B8E66C">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A77E06"/>
    <w:multiLevelType w:val="multilevel"/>
    <w:tmpl w:val="10502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6A74417B"/>
    <w:multiLevelType w:val="multilevel"/>
    <w:tmpl w:val="86D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570BC0"/>
    <w:multiLevelType w:val="hybridMultilevel"/>
    <w:tmpl w:val="8F8EB2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F136C22"/>
    <w:multiLevelType w:val="multilevel"/>
    <w:tmpl w:val="6C1C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6D703B"/>
    <w:multiLevelType w:val="multilevel"/>
    <w:tmpl w:val="E938A5B4"/>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EE7F0C"/>
    <w:multiLevelType w:val="hybridMultilevel"/>
    <w:tmpl w:val="9344464E"/>
    <w:lvl w:ilvl="0" w:tplc="5770E95E">
      <w:start w:val="1"/>
      <w:numFmt w:val="bullet"/>
      <w:lvlText w:val=""/>
      <w:lvlJc w:val="left"/>
      <w:pPr>
        <w:ind w:left="1146" w:hanging="360"/>
      </w:pPr>
      <w:rPr>
        <w:rFonts w:ascii="Symbol" w:hAnsi="Symbol" w:hint="default"/>
        <w:color w:val="000000" w:themeColor="text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39" w15:restartNumberingAfterBreak="0">
    <w:nsid w:val="737119E1"/>
    <w:multiLevelType w:val="hybridMultilevel"/>
    <w:tmpl w:val="005AE74E"/>
    <w:lvl w:ilvl="0" w:tplc="5770E95E">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0" w15:restartNumberingAfterBreak="0">
    <w:nsid w:val="77804BDB"/>
    <w:multiLevelType w:val="multilevel"/>
    <w:tmpl w:val="9C4A31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787C76DB"/>
    <w:multiLevelType w:val="hybridMultilevel"/>
    <w:tmpl w:val="F76EF364"/>
    <w:lvl w:ilvl="0" w:tplc="5770E95E">
      <w:start w:val="1"/>
      <w:numFmt w:val="bullet"/>
      <w:lvlText w:val=""/>
      <w:lvlJc w:val="left"/>
      <w:pPr>
        <w:ind w:left="1146" w:hanging="360"/>
      </w:pPr>
      <w:rPr>
        <w:rFonts w:ascii="Symbol" w:hAnsi="Symbol" w:hint="default"/>
        <w:color w:val="000000" w:themeColor="text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42" w15:restartNumberingAfterBreak="0">
    <w:nsid w:val="7CCA1BB5"/>
    <w:multiLevelType w:val="hybridMultilevel"/>
    <w:tmpl w:val="040C9290"/>
    <w:lvl w:ilvl="0" w:tplc="16E8422C">
      <w:start w:val="1"/>
      <w:numFmt w:val="decimal"/>
      <w:lvlText w:val="%1."/>
      <w:lvlJc w:val="left"/>
      <w:pPr>
        <w:ind w:left="360" w:hanging="360"/>
      </w:pPr>
      <w:rPr>
        <w:rFonts w:ascii="Times New Roman" w:hAnsi="Times New Roman" w:cs="Times New Roman" w:hint="default"/>
        <w:b/>
        <w:bCs/>
        <w:sz w:val="24"/>
        <w:szCs w:val="24"/>
        <w:lang w:val="nl-NL"/>
      </w:rPr>
    </w:lvl>
    <w:lvl w:ilvl="1" w:tplc="858024CC">
      <w:start w:val="1"/>
      <w:numFmt w:val="decimal"/>
      <w:lvlText w:val="%2)"/>
      <w:lvlJc w:val="left"/>
      <w:pPr>
        <w:ind w:left="1080" w:hanging="360"/>
      </w:pPr>
      <w:rPr>
        <w:rFonts w:hint="default"/>
        <w:b/>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126C49"/>
    <w:multiLevelType w:val="hybridMultilevel"/>
    <w:tmpl w:val="EE921212"/>
    <w:lvl w:ilvl="0" w:tplc="DBE8F34A">
      <w:start w:val="1"/>
      <w:numFmt w:val="none"/>
      <w:lvlText w:val="2.1."/>
      <w:lvlJc w:val="left"/>
      <w:pPr>
        <w:ind w:left="360" w:hanging="360"/>
      </w:pPr>
      <w:rPr>
        <w:rFonts w:hint="default"/>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4"/>
  </w:num>
  <w:num w:numId="3">
    <w:abstractNumId w:val="29"/>
  </w:num>
  <w:num w:numId="4">
    <w:abstractNumId w:val="24"/>
  </w:num>
  <w:num w:numId="5">
    <w:abstractNumId w:val="4"/>
  </w:num>
  <w:num w:numId="6">
    <w:abstractNumId w:val="18"/>
  </w:num>
  <w:num w:numId="7">
    <w:abstractNumId w:val="40"/>
  </w:num>
  <w:num w:numId="8">
    <w:abstractNumId w:val="13"/>
  </w:num>
  <w:num w:numId="9">
    <w:abstractNumId w:val="16"/>
  </w:num>
  <w:num w:numId="10">
    <w:abstractNumId w:val="37"/>
  </w:num>
  <w:num w:numId="11">
    <w:abstractNumId w:val="21"/>
  </w:num>
  <w:num w:numId="12">
    <w:abstractNumId w:val="26"/>
  </w:num>
  <w:num w:numId="13">
    <w:abstractNumId w:val="36"/>
  </w:num>
  <w:num w:numId="14">
    <w:abstractNumId w:val="22"/>
  </w:num>
  <w:num w:numId="15">
    <w:abstractNumId w:val="12"/>
  </w:num>
  <w:num w:numId="16">
    <w:abstractNumId w:val="19"/>
  </w:num>
  <w:num w:numId="17">
    <w:abstractNumId w:val="30"/>
  </w:num>
  <w:num w:numId="18">
    <w:abstractNumId w:val="20"/>
  </w:num>
  <w:num w:numId="19">
    <w:abstractNumId w:val="34"/>
  </w:num>
  <w:num w:numId="20">
    <w:abstractNumId w:val="17"/>
  </w:num>
  <w:num w:numId="21">
    <w:abstractNumId w:val="23"/>
  </w:num>
  <w:num w:numId="22">
    <w:abstractNumId w:val="9"/>
  </w:num>
  <w:num w:numId="23">
    <w:abstractNumId w:val="6"/>
  </w:num>
  <w:num w:numId="24">
    <w:abstractNumId w:val="33"/>
  </w:num>
  <w:num w:numId="25">
    <w:abstractNumId w:val="35"/>
  </w:num>
  <w:num w:numId="26">
    <w:abstractNumId w:val="27"/>
  </w:num>
  <w:num w:numId="27">
    <w:abstractNumId w:val="1"/>
  </w:num>
  <w:num w:numId="28">
    <w:abstractNumId w:val="0"/>
  </w:num>
  <w:num w:numId="29">
    <w:abstractNumId w:val="32"/>
  </w:num>
  <w:num w:numId="30">
    <w:abstractNumId w:val="15"/>
  </w:num>
  <w:num w:numId="31">
    <w:abstractNumId w:val="10"/>
  </w:num>
  <w:num w:numId="32">
    <w:abstractNumId w:val="3"/>
  </w:num>
  <w:num w:numId="33">
    <w:abstractNumId w:val="39"/>
  </w:num>
  <w:num w:numId="34">
    <w:abstractNumId w:val="42"/>
  </w:num>
  <w:num w:numId="35">
    <w:abstractNumId w:val="43"/>
  </w:num>
  <w:num w:numId="36">
    <w:abstractNumId w:val="7"/>
  </w:num>
  <w:num w:numId="37">
    <w:abstractNumId w:val="31"/>
  </w:num>
  <w:num w:numId="38">
    <w:abstractNumId w:val="28"/>
  </w:num>
  <w:num w:numId="39">
    <w:abstractNumId w:val="8"/>
  </w:num>
  <w:num w:numId="40">
    <w:abstractNumId w:val="25"/>
  </w:num>
  <w:num w:numId="41">
    <w:abstractNumId w:val="38"/>
  </w:num>
  <w:num w:numId="42">
    <w:abstractNumId w:val="41"/>
  </w:num>
  <w:num w:numId="43">
    <w:abstractNumId w:val="2"/>
  </w:num>
  <w:num w:numId="4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7A"/>
    <w:rsid w:val="00023BA1"/>
    <w:rsid w:val="000835A3"/>
    <w:rsid w:val="00090589"/>
    <w:rsid w:val="000A488C"/>
    <w:rsid w:val="000B69C1"/>
    <w:rsid w:val="000E62EC"/>
    <w:rsid w:val="0011720F"/>
    <w:rsid w:val="001261BF"/>
    <w:rsid w:val="001820DB"/>
    <w:rsid w:val="001C1CB8"/>
    <w:rsid w:val="002267DC"/>
    <w:rsid w:val="0024267C"/>
    <w:rsid w:val="0026197A"/>
    <w:rsid w:val="00280DF1"/>
    <w:rsid w:val="002B3679"/>
    <w:rsid w:val="002B5607"/>
    <w:rsid w:val="003201A3"/>
    <w:rsid w:val="00355B1E"/>
    <w:rsid w:val="0038320B"/>
    <w:rsid w:val="00384611"/>
    <w:rsid w:val="00393C98"/>
    <w:rsid w:val="003A17DE"/>
    <w:rsid w:val="003F1228"/>
    <w:rsid w:val="004724CD"/>
    <w:rsid w:val="004879DB"/>
    <w:rsid w:val="004A1F7F"/>
    <w:rsid w:val="004E7E9F"/>
    <w:rsid w:val="0051067B"/>
    <w:rsid w:val="00521078"/>
    <w:rsid w:val="00526BA2"/>
    <w:rsid w:val="005679FA"/>
    <w:rsid w:val="005A7B11"/>
    <w:rsid w:val="00684B03"/>
    <w:rsid w:val="006A4E9A"/>
    <w:rsid w:val="006B5A04"/>
    <w:rsid w:val="007029F6"/>
    <w:rsid w:val="00754771"/>
    <w:rsid w:val="007626ED"/>
    <w:rsid w:val="007635D3"/>
    <w:rsid w:val="0077100C"/>
    <w:rsid w:val="00775BDD"/>
    <w:rsid w:val="00847BC6"/>
    <w:rsid w:val="00853C65"/>
    <w:rsid w:val="008547ED"/>
    <w:rsid w:val="008740A9"/>
    <w:rsid w:val="008B721F"/>
    <w:rsid w:val="00901F83"/>
    <w:rsid w:val="00916941"/>
    <w:rsid w:val="00983A95"/>
    <w:rsid w:val="00984138"/>
    <w:rsid w:val="0098478F"/>
    <w:rsid w:val="009D0795"/>
    <w:rsid w:val="00A30560"/>
    <w:rsid w:val="00A73AE0"/>
    <w:rsid w:val="00AA1520"/>
    <w:rsid w:val="00AC3A6C"/>
    <w:rsid w:val="00B31543"/>
    <w:rsid w:val="00B36FAE"/>
    <w:rsid w:val="00B867F7"/>
    <w:rsid w:val="00B94438"/>
    <w:rsid w:val="00BD0B04"/>
    <w:rsid w:val="00BD6766"/>
    <w:rsid w:val="00BE3CC7"/>
    <w:rsid w:val="00BE5E2D"/>
    <w:rsid w:val="00CB74BF"/>
    <w:rsid w:val="00D0626E"/>
    <w:rsid w:val="00D458A4"/>
    <w:rsid w:val="00D52712"/>
    <w:rsid w:val="00D961D4"/>
    <w:rsid w:val="00DA0F14"/>
    <w:rsid w:val="00E056D9"/>
    <w:rsid w:val="00E5569C"/>
    <w:rsid w:val="00E56E08"/>
    <w:rsid w:val="00E93991"/>
    <w:rsid w:val="00EA072C"/>
    <w:rsid w:val="00F838CD"/>
    <w:rsid w:val="00FA280E"/>
    <w:rsid w:val="00FB6C2E"/>
    <w:rsid w:val="00FB73E8"/>
    <w:rsid w:val="00FE6520"/>
    <w:rsid w:val="00FF298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7B0E"/>
  <w15:chartTrackingRefBased/>
  <w15:docId w15:val="{DE9F8A85-DD19-B24C-9FBE-53F5CA3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197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197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458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197A"/>
    <w:rPr>
      <w:rFonts w:ascii="Times New Roman" w:eastAsia="Times New Roman" w:hAnsi="Times New Roman" w:cs="Times New Roman"/>
      <w:b/>
      <w:bCs/>
      <w:sz w:val="36"/>
      <w:szCs w:val="36"/>
      <w:lang w:eastAsia="en-GB"/>
    </w:rPr>
  </w:style>
  <w:style w:type="character" w:customStyle="1" w:styleId="spelle">
    <w:name w:val="spelle"/>
    <w:basedOn w:val="DefaultParagraphFont"/>
    <w:rsid w:val="0026197A"/>
  </w:style>
  <w:style w:type="character" w:customStyle="1" w:styleId="apple-converted-space">
    <w:name w:val="apple-converted-space"/>
    <w:basedOn w:val="DefaultParagraphFont"/>
    <w:rsid w:val="0026197A"/>
  </w:style>
  <w:style w:type="paragraph" w:styleId="BodyText">
    <w:name w:val="Body Text"/>
    <w:basedOn w:val="Normal"/>
    <w:link w:val="BodyTextChar"/>
    <w:uiPriority w:val="99"/>
    <w:semiHidden/>
    <w:unhideWhenUsed/>
    <w:rsid w:val="0026197A"/>
    <w:pPr>
      <w:spacing w:before="100" w:beforeAutospacing="1" w:after="100" w:afterAutospacing="1"/>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26197A"/>
    <w:rPr>
      <w:rFonts w:ascii="Times New Roman" w:eastAsia="Times New Roman" w:hAnsi="Times New Roman" w:cs="Times New Roman"/>
      <w:lang w:eastAsia="en-GB"/>
    </w:rPr>
  </w:style>
  <w:style w:type="character" w:styleId="Hyperlink">
    <w:name w:val="Hyperlink"/>
    <w:basedOn w:val="DefaultParagraphFont"/>
    <w:uiPriority w:val="99"/>
    <w:unhideWhenUsed/>
    <w:rsid w:val="0026197A"/>
    <w:rPr>
      <w:color w:val="0000FF"/>
      <w:u w:val="single"/>
    </w:rPr>
  </w:style>
  <w:style w:type="paragraph" w:styleId="ListParagraph">
    <w:name w:val="List Paragraph"/>
    <w:basedOn w:val="Normal"/>
    <w:uiPriority w:val="34"/>
    <w:qFormat/>
    <w:rsid w:val="0026197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6197A"/>
    <w:rPr>
      <w:color w:val="605E5C"/>
      <w:shd w:val="clear" w:color="auto" w:fill="E1DFDD"/>
    </w:rPr>
  </w:style>
  <w:style w:type="paragraph" w:styleId="Footer">
    <w:name w:val="footer"/>
    <w:basedOn w:val="Normal"/>
    <w:link w:val="FooterChar"/>
    <w:uiPriority w:val="99"/>
    <w:unhideWhenUsed/>
    <w:rsid w:val="004A1F7F"/>
    <w:pPr>
      <w:tabs>
        <w:tab w:val="center" w:pos="4513"/>
        <w:tab w:val="right" w:pos="9026"/>
      </w:tabs>
    </w:pPr>
  </w:style>
  <w:style w:type="character" w:customStyle="1" w:styleId="FooterChar">
    <w:name w:val="Footer Char"/>
    <w:basedOn w:val="DefaultParagraphFont"/>
    <w:link w:val="Footer"/>
    <w:uiPriority w:val="99"/>
    <w:rsid w:val="004A1F7F"/>
  </w:style>
  <w:style w:type="character" w:styleId="PageNumber">
    <w:name w:val="page number"/>
    <w:basedOn w:val="DefaultParagraphFont"/>
    <w:uiPriority w:val="99"/>
    <w:semiHidden/>
    <w:unhideWhenUsed/>
    <w:rsid w:val="004A1F7F"/>
  </w:style>
  <w:style w:type="paragraph" w:styleId="Header">
    <w:name w:val="header"/>
    <w:basedOn w:val="Normal"/>
    <w:link w:val="HeaderChar"/>
    <w:uiPriority w:val="99"/>
    <w:unhideWhenUsed/>
    <w:rsid w:val="004A1F7F"/>
    <w:pPr>
      <w:tabs>
        <w:tab w:val="center" w:pos="4513"/>
        <w:tab w:val="right" w:pos="9026"/>
      </w:tabs>
    </w:pPr>
  </w:style>
  <w:style w:type="character" w:customStyle="1" w:styleId="HeaderChar">
    <w:name w:val="Header Char"/>
    <w:basedOn w:val="DefaultParagraphFont"/>
    <w:link w:val="Header"/>
    <w:uiPriority w:val="99"/>
    <w:rsid w:val="004A1F7F"/>
  </w:style>
  <w:style w:type="character" w:styleId="FollowedHyperlink">
    <w:name w:val="FollowedHyperlink"/>
    <w:basedOn w:val="DefaultParagraphFont"/>
    <w:uiPriority w:val="99"/>
    <w:semiHidden/>
    <w:unhideWhenUsed/>
    <w:rsid w:val="00D0626E"/>
    <w:rPr>
      <w:color w:val="954F72" w:themeColor="followedHyperlink"/>
      <w:u w:val="single"/>
    </w:rPr>
  </w:style>
  <w:style w:type="paragraph" w:styleId="BalloonText">
    <w:name w:val="Balloon Text"/>
    <w:basedOn w:val="Normal"/>
    <w:link w:val="BalloonTextChar"/>
    <w:uiPriority w:val="99"/>
    <w:semiHidden/>
    <w:unhideWhenUsed/>
    <w:rsid w:val="00FB73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3E8"/>
    <w:rPr>
      <w:rFonts w:ascii="Times New Roman" w:hAnsi="Times New Roman" w:cs="Times New Roman"/>
      <w:sz w:val="18"/>
      <w:szCs w:val="18"/>
    </w:rPr>
  </w:style>
  <w:style w:type="paragraph" w:customStyle="1" w:styleId="msonormal0">
    <w:name w:val="msonormal"/>
    <w:basedOn w:val="Normal"/>
    <w:rsid w:val="001C1CB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1C1C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1CB8"/>
    <w:rPr>
      <w:b/>
      <w:bCs/>
    </w:rPr>
  </w:style>
  <w:style w:type="character" w:customStyle="1" w:styleId="Heading3Char">
    <w:name w:val="Heading 3 Char"/>
    <w:basedOn w:val="DefaultParagraphFont"/>
    <w:link w:val="Heading3"/>
    <w:uiPriority w:val="9"/>
    <w:semiHidden/>
    <w:rsid w:val="00D458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965">
      <w:bodyDiv w:val="1"/>
      <w:marLeft w:val="0"/>
      <w:marRight w:val="0"/>
      <w:marTop w:val="0"/>
      <w:marBottom w:val="0"/>
      <w:divBdr>
        <w:top w:val="none" w:sz="0" w:space="0" w:color="auto"/>
        <w:left w:val="none" w:sz="0" w:space="0" w:color="auto"/>
        <w:bottom w:val="none" w:sz="0" w:space="0" w:color="auto"/>
        <w:right w:val="none" w:sz="0" w:space="0" w:color="auto"/>
      </w:divBdr>
    </w:div>
    <w:div w:id="49966478">
      <w:bodyDiv w:val="1"/>
      <w:marLeft w:val="0"/>
      <w:marRight w:val="0"/>
      <w:marTop w:val="0"/>
      <w:marBottom w:val="0"/>
      <w:divBdr>
        <w:top w:val="none" w:sz="0" w:space="0" w:color="auto"/>
        <w:left w:val="none" w:sz="0" w:space="0" w:color="auto"/>
        <w:bottom w:val="none" w:sz="0" w:space="0" w:color="auto"/>
        <w:right w:val="none" w:sz="0" w:space="0" w:color="auto"/>
      </w:divBdr>
    </w:div>
    <w:div w:id="57940556">
      <w:bodyDiv w:val="1"/>
      <w:marLeft w:val="0"/>
      <w:marRight w:val="0"/>
      <w:marTop w:val="0"/>
      <w:marBottom w:val="0"/>
      <w:divBdr>
        <w:top w:val="none" w:sz="0" w:space="0" w:color="auto"/>
        <w:left w:val="none" w:sz="0" w:space="0" w:color="auto"/>
        <w:bottom w:val="none" w:sz="0" w:space="0" w:color="auto"/>
        <w:right w:val="none" w:sz="0" w:space="0" w:color="auto"/>
      </w:divBdr>
    </w:div>
    <w:div w:id="347953556">
      <w:bodyDiv w:val="1"/>
      <w:marLeft w:val="0"/>
      <w:marRight w:val="0"/>
      <w:marTop w:val="0"/>
      <w:marBottom w:val="0"/>
      <w:divBdr>
        <w:top w:val="none" w:sz="0" w:space="0" w:color="auto"/>
        <w:left w:val="none" w:sz="0" w:space="0" w:color="auto"/>
        <w:bottom w:val="none" w:sz="0" w:space="0" w:color="auto"/>
        <w:right w:val="none" w:sz="0" w:space="0" w:color="auto"/>
      </w:divBdr>
    </w:div>
    <w:div w:id="604191906">
      <w:bodyDiv w:val="1"/>
      <w:marLeft w:val="0"/>
      <w:marRight w:val="0"/>
      <w:marTop w:val="0"/>
      <w:marBottom w:val="0"/>
      <w:divBdr>
        <w:top w:val="none" w:sz="0" w:space="0" w:color="auto"/>
        <w:left w:val="none" w:sz="0" w:space="0" w:color="auto"/>
        <w:bottom w:val="none" w:sz="0" w:space="0" w:color="auto"/>
        <w:right w:val="none" w:sz="0" w:space="0" w:color="auto"/>
      </w:divBdr>
    </w:div>
    <w:div w:id="858930524">
      <w:bodyDiv w:val="1"/>
      <w:marLeft w:val="0"/>
      <w:marRight w:val="0"/>
      <w:marTop w:val="0"/>
      <w:marBottom w:val="0"/>
      <w:divBdr>
        <w:top w:val="none" w:sz="0" w:space="0" w:color="auto"/>
        <w:left w:val="none" w:sz="0" w:space="0" w:color="auto"/>
        <w:bottom w:val="none" w:sz="0" w:space="0" w:color="auto"/>
        <w:right w:val="none" w:sz="0" w:space="0" w:color="auto"/>
      </w:divBdr>
      <w:divsChild>
        <w:div w:id="632828572">
          <w:marLeft w:val="0"/>
          <w:marRight w:val="0"/>
          <w:marTop w:val="0"/>
          <w:marBottom w:val="1350"/>
          <w:divBdr>
            <w:top w:val="none" w:sz="0" w:space="0" w:color="auto"/>
            <w:left w:val="none" w:sz="0" w:space="0" w:color="auto"/>
            <w:bottom w:val="none" w:sz="0" w:space="0" w:color="auto"/>
            <w:right w:val="none" w:sz="0" w:space="0" w:color="auto"/>
          </w:divBdr>
        </w:div>
        <w:div w:id="1118378511">
          <w:marLeft w:val="0"/>
          <w:marRight w:val="0"/>
          <w:marTop w:val="0"/>
          <w:marBottom w:val="0"/>
          <w:divBdr>
            <w:top w:val="none" w:sz="0" w:space="0" w:color="auto"/>
            <w:left w:val="none" w:sz="0" w:space="0" w:color="auto"/>
            <w:bottom w:val="none" w:sz="0" w:space="0" w:color="auto"/>
            <w:right w:val="none" w:sz="0" w:space="0" w:color="auto"/>
          </w:divBdr>
          <w:divsChild>
            <w:div w:id="747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2831">
      <w:bodyDiv w:val="1"/>
      <w:marLeft w:val="0"/>
      <w:marRight w:val="0"/>
      <w:marTop w:val="0"/>
      <w:marBottom w:val="0"/>
      <w:divBdr>
        <w:top w:val="none" w:sz="0" w:space="0" w:color="auto"/>
        <w:left w:val="none" w:sz="0" w:space="0" w:color="auto"/>
        <w:bottom w:val="none" w:sz="0" w:space="0" w:color="auto"/>
        <w:right w:val="none" w:sz="0" w:space="0" w:color="auto"/>
      </w:divBdr>
    </w:div>
    <w:div w:id="1067990678">
      <w:bodyDiv w:val="1"/>
      <w:marLeft w:val="0"/>
      <w:marRight w:val="0"/>
      <w:marTop w:val="0"/>
      <w:marBottom w:val="0"/>
      <w:divBdr>
        <w:top w:val="none" w:sz="0" w:space="0" w:color="auto"/>
        <w:left w:val="none" w:sz="0" w:space="0" w:color="auto"/>
        <w:bottom w:val="none" w:sz="0" w:space="0" w:color="auto"/>
        <w:right w:val="none" w:sz="0" w:space="0" w:color="auto"/>
      </w:divBdr>
    </w:div>
    <w:div w:id="1132091207">
      <w:bodyDiv w:val="1"/>
      <w:marLeft w:val="0"/>
      <w:marRight w:val="0"/>
      <w:marTop w:val="0"/>
      <w:marBottom w:val="0"/>
      <w:divBdr>
        <w:top w:val="none" w:sz="0" w:space="0" w:color="auto"/>
        <w:left w:val="none" w:sz="0" w:space="0" w:color="auto"/>
        <w:bottom w:val="none" w:sz="0" w:space="0" w:color="auto"/>
        <w:right w:val="none" w:sz="0" w:space="0" w:color="auto"/>
      </w:divBdr>
    </w:div>
    <w:div w:id="1157650895">
      <w:bodyDiv w:val="1"/>
      <w:marLeft w:val="0"/>
      <w:marRight w:val="0"/>
      <w:marTop w:val="0"/>
      <w:marBottom w:val="0"/>
      <w:divBdr>
        <w:top w:val="none" w:sz="0" w:space="0" w:color="auto"/>
        <w:left w:val="none" w:sz="0" w:space="0" w:color="auto"/>
        <w:bottom w:val="none" w:sz="0" w:space="0" w:color="auto"/>
        <w:right w:val="none" w:sz="0" w:space="0" w:color="auto"/>
      </w:divBdr>
    </w:div>
    <w:div w:id="1174226145">
      <w:bodyDiv w:val="1"/>
      <w:marLeft w:val="0"/>
      <w:marRight w:val="0"/>
      <w:marTop w:val="0"/>
      <w:marBottom w:val="0"/>
      <w:divBdr>
        <w:top w:val="none" w:sz="0" w:space="0" w:color="auto"/>
        <w:left w:val="none" w:sz="0" w:space="0" w:color="auto"/>
        <w:bottom w:val="none" w:sz="0" w:space="0" w:color="auto"/>
        <w:right w:val="none" w:sz="0" w:space="0" w:color="auto"/>
      </w:divBdr>
      <w:divsChild>
        <w:div w:id="795374055">
          <w:marLeft w:val="0"/>
          <w:marRight w:val="0"/>
          <w:marTop w:val="0"/>
          <w:marBottom w:val="0"/>
          <w:divBdr>
            <w:top w:val="none" w:sz="0" w:space="0" w:color="auto"/>
            <w:left w:val="none" w:sz="0" w:space="0" w:color="auto"/>
            <w:bottom w:val="none" w:sz="0" w:space="0" w:color="auto"/>
            <w:right w:val="none" w:sz="0" w:space="0" w:color="auto"/>
          </w:divBdr>
          <w:divsChild>
            <w:div w:id="9440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4978">
      <w:bodyDiv w:val="1"/>
      <w:marLeft w:val="0"/>
      <w:marRight w:val="0"/>
      <w:marTop w:val="0"/>
      <w:marBottom w:val="0"/>
      <w:divBdr>
        <w:top w:val="none" w:sz="0" w:space="0" w:color="auto"/>
        <w:left w:val="none" w:sz="0" w:space="0" w:color="auto"/>
        <w:bottom w:val="none" w:sz="0" w:space="0" w:color="auto"/>
        <w:right w:val="none" w:sz="0" w:space="0" w:color="auto"/>
      </w:divBdr>
    </w:div>
    <w:div w:id="1253273250">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486242894">
      <w:bodyDiv w:val="1"/>
      <w:marLeft w:val="0"/>
      <w:marRight w:val="0"/>
      <w:marTop w:val="0"/>
      <w:marBottom w:val="0"/>
      <w:divBdr>
        <w:top w:val="none" w:sz="0" w:space="0" w:color="auto"/>
        <w:left w:val="none" w:sz="0" w:space="0" w:color="auto"/>
        <w:bottom w:val="none" w:sz="0" w:space="0" w:color="auto"/>
        <w:right w:val="none" w:sz="0" w:space="0" w:color="auto"/>
      </w:divBdr>
    </w:div>
    <w:div w:id="1546677807">
      <w:bodyDiv w:val="1"/>
      <w:marLeft w:val="0"/>
      <w:marRight w:val="0"/>
      <w:marTop w:val="0"/>
      <w:marBottom w:val="0"/>
      <w:divBdr>
        <w:top w:val="none" w:sz="0" w:space="0" w:color="auto"/>
        <w:left w:val="none" w:sz="0" w:space="0" w:color="auto"/>
        <w:bottom w:val="none" w:sz="0" w:space="0" w:color="auto"/>
        <w:right w:val="none" w:sz="0" w:space="0" w:color="auto"/>
      </w:divBdr>
    </w:div>
    <w:div w:id="1653407971">
      <w:bodyDiv w:val="1"/>
      <w:marLeft w:val="0"/>
      <w:marRight w:val="0"/>
      <w:marTop w:val="0"/>
      <w:marBottom w:val="0"/>
      <w:divBdr>
        <w:top w:val="none" w:sz="0" w:space="0" w:color="auto"/>
        <w:left w:val="none" w:sz="0" w:space="0" w:color="auto"/>
        <w:bottom w:val="none" w:sz="0" w:space="0" w:color="auto"/>
        <w:right w:val="none" w:sz="0" w:space="0" w:color="auto"/>
      </w:divBdr>
    </w:div>
    <w:div w:id="1706563307">
      <w:bodyDiv w:val="1"/>
      <w:marLeft w:val="0"/>
      <w:marRight w:val="0"/>
      <w:marTop w:val="0"/>
      <w:marBottom w:val="0"/>
      <w:divBdr>
        <w:top w:val="none" w:sz="0" w:space="0" w:color="auto"/>
        <w:left w:val="none" w:sz="0" w:space="0" w:color="auto"/>
        <w:bottom w:val="none" w:sz="0" w:space="0" w:color="auto"/>
        <w:right w:val="none" w:sz="0" w:space="0" w:color="auto"/>
      </w:divBdr>
    </w:div>
    <w:div w:id="1732651751">
      <w:bodyDiv w:val="1"/>
      <w:marLeft w:val="0"/>
      <w:marRight w:val="0"/>
      <w:marTop w:val="0"/>
      <w:marBottom w:val="0"/>
      <w:divBdr>
        <w:top w:val="none" w:sz="0" w:space="0" w:color="auto"/>
        <w:left w:val="none" w:sz="0" w:space="0" w:color="auto"/>
        <w:bottom w:val="none" w:sz="0" w:space="0" w:color="auto"/>
        <w:right w:val="none" w:sz="0" w:space="0" w:color="auto"/>
      </w:divBdr>
    </w:div>
    <w:div w:id="1739135725">
      <w:bodyDiv w:val="1"/>
      <w:marLeft w:val="0"/>
      <w:marRight w:val="0"/>
      <w:marTop w:val="0"/>
      <w:marBottom w:val="0"/>
      <w:divBdr>
        <w:top w:val="none" w:sz="0" w:space="0" w:color="auto"/>
        <w:left w:val="none" w:sz="0" w:space="0" w:color="auto"/>
        <w:bottom w:val="none" w:sz="0" w:space="0" w:color="auto"/>
        <w:right w:val="none" w:sz="0" w:space="0" w:color="auto"/>
      </w:divBdr>
    </w:div>
    <w:div w:id="1906914548">
      <w:bodyDiv w:val="1"/>
      <w:marLeft w:val="0"/>
      <w:marRight w:val="0"/>
      <w:marTop w:val="0"/>
      <w:marBottom w:val="0"/>
      <w:divBdr>
        <w:top w:val="none" w:sz="0" w:space="0" w:color="auto"/>
        <w:left w:val="none" w:sz="0" w:space="0" w:color="auto"/>
        <w:bottom w:val="none" w:sz="0" w:space="0" w:color="auto"/>
        <w:right w:val="none" w:sz="0" w:space="0" w:color="auto"/>
      </w:divBdr>
    </w:div>
    <w:div w:id="1944727799">
      <w:bodyDiv w:val="1"/>
      <w:marLeft w:val="0"/>
      <w:marRight w:val="0"/>
      <w:marTop w:val="0"/>
      <w:marBottom w:val="0"/>
      <w:divBdr>
        <w:top w:val="none" w:sz="0" w:space="0" w:color="auto"/>
        <w:left w:val="none" w:sz="0" w:space="0" w:color="auto"/>
        <w:bottom w:val="none" w:sz="0" w:space="0" w:color="auto"/>
        <w:right w:val="none" w:sz="0" w:space="0" w:color="auto"/>
      </w:divBdr>
    </w:div>
    <w:div w:id="1987782302">
      <w:bodyDiv w:val="1"/>
      <w:marLeft w:val="0"/>
      <w:marRight w:val="0"/>
      <w:marTop w:val="0"/>
      <w:marBottom w:val="0"/>
      <w:divBdr>
        <w:top w:val="none" w:sz="0" w:space="0" w:color="auto"/>
        <w:left w:val="none" w:sz="0" w:space="0" w:color="auto"/>
        <w:bottom w:val="none" w:sz="0" w:space="0" w:color="auto"/>
        <w:right w:val="none" w:sz="0" w:space="0" w:color="auto"/>
      </w:divBdr>
      <w:divsChild>
        <w:div w:id="385645616">
          <w:marLeft w:val="0"/>
          <w:marRight w:val="0"/>
          <w:marTop w:val="0"/>
          <w:marBottom w:val="0"/>
          <w:divBdr>
            <w:top w:val="none" w:sz="0" w:space="0" w:color="auto"/>
            <w:left w:val="none" w:sz="0" w:space="0" w:color="auto"/>
            <w:bottom w:val="none" w:sz="0" w:space="0" w:color="auto"/>
            <w:right w:val="none" w:sz="0" w:space="0" w:color="auto"/>
          </w:divBdr>
          <w:divsChild>
            <w:div w:id="17776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063">
      <w:bodyDiv w:val="1"/>
      <w:marLeft w:val="0"/>
      <w:marRight w:val="0"/>
      <w:marTop w:val="0"/>
      <w:marBottom w:val="0"/>
      <w:divBdr>
        <w:top w:val="none" w:sz="0" w:space="0" w:color="auto"/>
        <w:left w:val="none" w:sz="0" w:space="0" w:color="auto"/>
        <w:bottom w:val="none" w:sz="0" w:space="0" w:color="auto"/>
        <w:right w:val="none" w:sz="0" w:space="0" w:color="auto"/>
      </w:divBdr>
    </w:div>
    <w:div w:id="2093042981">
      <w:bodyDiv w:val="1"/>
      <w:marLeft w:val="0"/>
      <w:marRight w:val="0"/>
      <w:marTop w:val="0"/>
      <w:marBottom w:val="0"/>
      <w:divBdr>
        <w:top w:val="none" w:sz="0" w:space="0" w:color="auto"/>
        <w:left w:val="none" w:sz="0" w:space="0" w:color="auto"/>
        <w:bottom w:val="none" w:sz="0" w:space="0" w:color="auto"/>
        <w:right w:val="none" w:sz="0" w:space="0" w:color="auto"/>
      </w:divBdr>
    </w:div>
    <w:div w:id="20974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z.fgov.be/nl/werkgevers-en-de-rsz/coronavirus-maatregelen-voor-werkgevers/uitstel-van-verschuldigde-betali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va.be/nl/documentatie/infoblad/e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sz.fgov.be/nl/werkgevers-en-de-rsz/coronavirus-maatregelen-voor-werkgevers/uitstel-van-verschuldigde-betalingen#Ondernemingen_niet_betrokken_bij_het_automatisch_uitstel_of_uitstel_na_voorafgaande_aangif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8182</Characters>
  <Application>Microsoft Office Word</Application>
  <DocSecurity>0</DocSecurity>
  <Lines>151</Lines>
  <Paragraphs>73</Paragraphs>
  <ScaleCrop>false</ScaleCrop>
  <HeadingPairs>
    <vt:vector size="2" baseType="variant">
      <vt:variant>
        <vt:lpstr>Title</vt:lpstr>
      </vt:variant>
      <vt:variant>
        <vt:i4>1</vt:i4>
      </vt:variant>
    </vt:vector>
  </HeadingPairs>
  <TitlesOfParts>
    <vt:vector size="1" baseType="lpstr">
      <vt:lpstr>Maatregelen Coronavirus DEEL 6</vt:lpstr>
    </vt:vector>
  </TitlesOfParts>
  <Manager/>
  <Company>Schellter - AVAP - FIF - EWI - EIS - BCTE</Company>
  <LinksUpToDate>false</LinksUpToDate>
  <CharactersWithSpaces>9441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6</dc:title>
  <dc:subject/>
  <dc:creator>Peter Schellinck</dc:creator>
  <cp:keywords/>
  <dc:description/>
  <cp:lastModifiedBy>Peter Schellinck</cp:lastModifiedBy>
  <cp:revision>2</cp:revision>
  <cp:lastPrinted>2020-03-26T15:24:00Z</cp:lastPrinted>
  <dcterms:created xsi:type="dcterms:W3CDTF">2020-04-10T09:42:00Z</dcterms:created>
  <dcterms:modified xsi:type="dcterms:W3CDTF">2020-04-10T09:42:00Z</dcterms:modified>
  <cp:category/>
</cp:coreProperties>
</file>