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A78E9" w14:textId="0173A278" w:rsidR="006A56CB" w:rsidRPr="00257255" w:rsidRDefault="00085933" w:rsidP="00037817">
      <w:pPr>
        <w:spacing w:before="240" w:after="240"/>
        <w:jc w:val="center"/>
        <w:rPr>
          <w:rFonts w:ascii="Times New Roman" w:hAnsi="Times New Roman" w:cs="Times New Roman"/>
          <w:b/>
          <w:bCs/>
          <w:i/>
          <w:iCs/>
          <w:sz w:val="32"/>
          <w:szCs w:val="32"/>
          <w:u w:val="single"/>
          <w:lang w:val="nl-NL"/>
        </w:rPr>
      </w:pPr>
      <w:r w:rsidRPr="00257255">
        <w:rPr>
          <w:rFonts w:ascii="Times New Roman" w:hAnsi="Times New Roman" w:cs="Times New Roman"/>
          <w:b/>
          <w:bCs/>
          <w:i/>
          <w:iCs/>
          <w:sz w:val="32"/>
          <w:szCs w:val="32"/>
          <w:u w:val="single"/>
          <w:lang w:val="nl-NL"/>
        </w:rPr>
        <w:t xml:space="preserve">Maatregelen Coronavirus UPDATE </w:t>
      </w:r>
      <w:r w:rsidR="004B6C0A" w:rsidRPr="00257255">
        <w:rPr>
          <w:rFonts w:ascii="Times New Roman" w:hAnsi="Times New Roman" w:cs="Times New Roman"/>
          <w:b/>
          <w:bCs/>
          <w:i/>
          <w:iCs/>
          <w:sz w:val="32"/>
          <w:szCs w:val="32"/>
          <w:u w:val="single"/>
          <w:lang w:val="nl-NL"/>
        </w:rPr>
        <w:t>1</w:t>
      </w:r>
      <w:r w:rsidR="00CB76A0" w:rsidRPr="00257255">
        <w:rPr>
          <w:rFonts w:ascii="Times New Roman" w:hAnsi="Times New Roman" w:cs="Times New Roman"/>
          <w:b/>
          <w:bCs/>
          <w:i/>
          <w:iCs/>
          <w:sz w:val="32"/>
          <w:szCs w:val="32"/>
          <w:u w:val="single"/>
          <w:lang w:val="nl-NL"/>
        </w:rPr>
        <w:t>4</w:t>
      </w:r>
    </w:p>
    <w:p w14:paraId="5BCFED1D" w14:textId="628165BB" w:rsidR="00847C08" w:rsidRPr="00257255" w:rsidRDefault="00847C08" w:rsidP="00847C08">
      <w:pPr>
        <w:spacing w:after="216"/>
        <w:jc w:val="center"/>
        <w:rPr>
          <w:rFonts w:ascii="Times New Roman" w:eastAsia="Times New Roman" w:hAnsi="Times New Roman" w:cs="Times New Roman"/>
          <w:color w:val="000000" w:themeColor="text1"/>
          <w:lang w:val="nl-NL" w:eastAsia="en-GB"/>
        </w:rPr>
      </w:pPr>
      <w:r w:rsidRPr="00257255">
        <w:rPr>
          <w:rFonts w:ascii="Times New Roman" w:eastAsia="Times New Roman" w:hAnsi="Times New Roman" w:cs="Times New Roman"/>
          <w:color w:val="000000" w:themeColor="text1"/>
          <w:lang w:val="nl-NL" w:eastAsia="en-GB"/>
        </w:rPr>
        <w:t>MAATREGELEN CORONA WERKLOOSHEID VANAF 13 JULI 2020</w:t>
      </w:r>
    </w:p>
    <w:p w14:paraId="5BF03075" w14:textId="455DA10F" w:rsidR="00847C08" w:rsidRPr="00847C08" w:rsidRDefault="00847C08" w:rsidP="00736A04">
      <w:pPr>
        <w:spacing w:before="360" w:after="240"/>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Vanaf maandag 13 juli 2020 gaan enkele nieuwe maatregelen van kracht m.b.t. werknemers die tijdelijk werkloos gesteld zijn wegens corona-overmacht. De zogenaamde corona</w:t>
      </w:r>
      <w:r w:rsidRPr="00275C9A">
        <w:rPr>
          <w:rFonts w:ascii="Times New Roman" w:eastAsia="Times New Roman" w:hAnsi="Times New Roman" w:cs="Times New Roman"/>
          <w:color w:val="000000" w:themeColor="text1"/>
          <w:sz w:val="22"/>
          <w:szCs w:val="22"/>
          <w:lang w:val="nl-NL" w:eastAsia="en-GB"/>
        </w:rPr>
        <w:t xml:space="preserve"> </w:t>
      </w:r>
      <w:r w:rsidRPr="00847C08">
        <w:rPr>
          <w:rFonts w:ascii="Times New Roman" w:eastAsia="Times New Roman" w:hAnsi="Times New Roman" w:cs="Times New Roman"/>
          <w:color w:val="000000" w:themeColor="text1"/>
          <w:sz w:val="22"/>
          <w:szCs w:val="22"/>
          <w:lang w:val="nl-NL" w:eastAsia="en-GB"/>
        </w:rPr>
        <w:t>werkloosheid.</w:t>
      </w:r>
    </w:p>
    <w:p w14:paraId="287FDABD" w14:textId="77777777" w:rsidR="00847C08" w:rsidRPr="00847C08" w:rsidRDefault="00847C08" w:rsidP="00847C08">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Het gaat om volgende zaken:</w:t>
      </w:r>
    </w:p>
    <w:p w14:paraId="4BF73D28" w14:textId="77777777" w:rsidR="00847C08" w:rsidRPr="00847C08" w:rsidRDefault="00847C08" w:rsidP="00847C08">
      <w:pPr>
        <w:numPr>
          <w:ilvl w:val="0"/>
          <w:numId w:val="4"/>
        </w:numPr>
        <w:spacing w:after="216"/>
        <w:jc w:val="both"/>
        <w:rPr>
          <w:rFonts w:ascii="Times New Roman" w:eastAsia="Times New Roman" w:hAnsi="Times New Roman" w:cs="Times New Roman"/>
          <w:color w:val="000000" w:themeColor="text1"/>
          <w:sz w:val="22"/>
          <w:szCs w:val="22"/>
          <w:lang w:val="nl-NL" w:eastAsia="en-GB"/>
        </w:rPr>
      </w:pPr>
      <w:proofErr w:type="gramStart"/>
      <w:r w:rsidRPr="00847C08">
        <w:rPr>
          <w:rFonts w:ascii="Times New Roman" w:eastAsia="Times New Roman" w:hAnsi="Times New Roman" w:cs="Times New Roman"/>
          <w:color w:val="000000" w:themeColor="text1"/>
          <w:sz w:val="22"/>
          <w:szCs w:val="22"/>
          <w:lang w:val="nl-NL" w:eastAsia="en-GB"/>
        </w:rPr>
        <w:t>verplichte</w:t>
      </w:r>
      <w:proofErr w:type="gramEnd"/>
      <w:r w:rsidRPr="00847C08">
        <w:rPr>
          <w:rFonts w:ascii="Times New Roman" w:eastAsia="Times New Roman" w:hAnsi="Times New Roman" w:cs="Times New Roman"/>
          <w:color w:val="000000" w:themeColor="text1"/>
          <w:sz w:val="22"/>
          <w:szCs w:val="22"/>
          <w:lang w:val="nl-NL" w:eastAsia="en-GB"/>
        </w:rPr>
        <w:t xml:space="preserve"> kennisgeving werknemers bij toepassing corona werkloosheid</w:t>
      </w:r>
    </w:p>
    <w:p w14:paraId="66F1FFB8" w14:textId="77777777" w:rsidR="00847C08" w:rsidRPr="00847C08" w:rsidRDefault="00847C08" w:rsidP="00847C08">
      <w:pPr>
        <w:numPr>
          <w:ilvl w:val="0"/>
          <w:numId w:val="4"/>
        </w:numPr>
        <w:spacing w:after="216"/>
        <w:jc w:val="both"/>
        <w:rPr>
          <w:rFonts w:ascii="Times New Roman" w:eastAsia="Times New Roman" w:hAnsi="Times New Roman" w:cs="Times New Roman"/>
          <w:color w:val="000000" w:themeColor="text1"/>
          <w:sz w:val="22"/>
          <w:szCs w:val="22"/>
          <w:lang w:val="nl-NL" w:eastAsia="en-GB"/>
        </w:rPr>
      </w:pPr>
      <w:proofErr w:type="gramStart"/>
      <w:r w:rsidRPr="00847C08">
        <w:rPr>
          <w:rFonts w:ascii="Times New Roman" w:eastAsia="Times New Roman" w:hAnsi="Times New Roman" w:cs="Times New Roman"/>
          <w:color w:val="000000" w:themeColor="text1"/>
          <w:sz w:val="22"/>
          <w:szCs w:val="22"/>
          <w:lang w:val="nl-NL" w:eastAsia="en-GB"/>
        </w:rPr>
        <w:t>verbod</w:t>
      </w:r>
      <w:proofErr w:type="gramEnd"/>
      <w:r w:rsidRPr="00847C08">
        <w:rPr>
          <w:rFonts w:ascii="Times New Roman" w:eastAsia="Times New Roman" w:hAnsi="Times New Roman" w:cs="Times New Roman"/>
          <w:color w:val="000000" w:themeColor="text1"/>
          <w:sz w:val="22"/>
          <w:szCs w:val="22"/>
          <w:lang w:val="nl-NL" w:eastAsia="en-GB"/>
        </w:rPr>
        <w:t xml:space="preserve"> op uitbesteding van werk aan derden of studenten</w:t>
      </w:r>
    </w:p>
    <w:p w14:paraId="3BAEA9DF" w14:textId="04BDF357" w:rsidR="00847C08" w:rsidRPr="00847C08" w:rsidRDefault="00847C08" w:rsidP="00847C08">
      <w:pPr>
        <w:numPr>
          <w:ilvl w:val="0"/>
          <w:numId w:val="4"/>
        </w:numPr>
        <w:spacing w:after="216"/>
        <w:jc w:val="both"/>
        <w:rPr>
          <w:rFonts w:ascii="Times New Roman" w:eastAsia="Times New Roman" w:hAnsi="Times New Roman" w:cs="Times New Roman"/>
          <w:color w:val="000000" w:themeColor="text1"/>
          <w:sz w:val="22"/>
          <w:szCs w:val="22"/>
          <w:lang w:val="nl-NL" w:eastAsia="en-GB"/>
        </w:rPr>
      </w:pPr>
      <w:proofErr w:type="gramStart"/>
      <w:r w:rsidRPr="00847C08">
        <w:rPr>
          <w:rFonts w:ascii="Times New Roman" w:eastAsia="Times New Roman" w:hAnsi="Times New Roman" w:cs="Times New Roman"/>
          <w:color w:val="000000" w:themeColor="text1"/>
          <w:sz w:val="22"/>
          <w:szCs w:val="22"/>
          <w:lang w:val="nl-NL" w:eastAsia="en-GB"/>
        </w:rPr>
        <w:t>formaliteiten</w:t>
      </w:r>
      <w:proofErr w:type="gramEnd"/>
      <w:r w:rsidRPr="00847C08">
        <w:rPr>
          <w:rFonts w:ascii="Times New Roman" w:eastAsia="Times New Roman" w:hAnsi="Times New Roman" w:cs="Times New Roman"/>
          <w:color w:val="000000" w:themeColor="text1"/>
          <w:sz w:val="22"/>
          <w:szCs w:val="22"/>
          <w:lang w:val="nl-NL" w:eastAsia="en-GB"/>
        </w:rPr>
        <w:t xml:space="preserve"> bij quarantaine-attest</w:t>
      </w:r>
    </w:p>
    <w:p w14:paraId="36B79612" w14:textId="77777777" w:rsidR="00847C08" w:rsidRPr="00847C08" w:rsidRDefault="00847C08" w:rsidP="00847C08">
      <w:pPr>
        <w:spacing w:before="240" w:after="240"/>
        <w:rPr>
          <w:rFonts w:ascii="Times New Roman" w:eastAsia="Times New Roman" w:hAnsi="Times New Roman" w:cs="Times New Roman"/>
          <w:i/>
          <w:iCs/>
          <w:color w:val="000000" w:themeColor="text1"/>
          <w:sz w:val="22"/>
          <w:szCs w:val="22"/>
          <w:lang w:val="nl-NL" w:eastAsia="en-GB"/>
        </w:rPr>
      </w:pPr>
      <w:r w:rsidRPr="00847C08">
        <w:rPr>
          <w:rFonts w:ascii="Times New Roman" w:eastAsia="Times New Roman" w:hAnsi="Times New Roman" w:cs="Times New Roman"/>
          <w:b/>
          <w:bCs/>
          <w:i/>
          <w:iCs/>
          <w:color w:val="000000" w:themeColor="text1"/>
          <w:sz w:val="22"/>
          <w:szCs w:val="22"/>
          <w:lang w:val="nl-NL" w:eastAsia="en-GB"/>
        </w:rPr>
        <w:t>VERPLICHTE KENNISGEVING AAN WERKNEMERS BIJ TOEPASSING CORONA WERKLOOSHEID</w:t>
      </w:r>
    </w:p>
    <w:p w14:paraId="2777A7E8" w14:textId="48C775A5" w:rsidR="00847C08" w:rsidRPr="00847C08" w:rsidRDefault="00847C08" w:rsidP="00847C08">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i/>
          <w:iCs/>
          <w:color w:val="000000" w:themeColor="text1"/>
          <w:sz w:val="22"/>
          <w:szCs w:val="22"/>
          <w:lang w:val="nl-NL" w:eastAsia="en-GB"/>
        </w:rPr>
        <w:t xml:space="preserve">De vereenvoudigde procedure voor het aangeven van corona werkloosheid blijft in voege t.e.m. 31 augustus 2020 (in sommige sectoren tot eind 2020). Vanaf september zal je moeten overstappen op een nieuwe procedure voor economische werkloosheid als bedrijf in moeilijkheden. </w:t>
      </w:r>
    </w:p>
    <w:p w14:paraId="34712754" w14:textId="77777777" w:rsidR="00847C08" w:rsidRPr="00847C08" w:rsidRDefault="00847C08" w:rsidP="00847C08">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Wat vanaf maandag 13 juli 2020 verplicht is bij toepassing van corona werkloosheid is</w:t>
      </w:r>
    </w:p>
    <w:p w14:paraId="73FE9642" w14:textId="67934640" w:rsidR="00847C08" w:rsidRPr="00847C08" w:rsidRDefault="00847C08" w:rsidP="00847C08">
      <w:pPr>
        <w:numPr>
          <w:ilvl w:val="0"/>
          <w:numId w:val="5"/>
        </w:numPr>
        <w:spacing w:after="216"/>
        <w:jc w:val="both"/>
        <w:rPr>
          <w:rFonts w:ascii="Times New Roman" w:eastAsia="Times New Roman" w:hAnsi="Times New Roman" w:cs="Times New Roman"/>
          <w:color w:val="000000" w:themeColor="text1"/>
          <w:sz w:val="22"/>
          <w:szCs w:val="22"/>
          <w:lang w:val="nl-NL" w:eastAsia="en-GB"/>
        </w:rPr>
      </w:pPr>
      <w:proofErr w:type="gramStart"/>
      <w:r w:rsidRPr="00847C08">
        <w:rPr>
          <w:rFonts w:ascii="Times New Roman" w:eastAsia="Times New Roman" w:hAnsi="Times New Roman" w:cs="Times New Roman"/>
          <w:color w:val="000000" w:themeColor="text1"/>
          <w:sz w:val="22"/>
          <w:szCs w:val="22"/>
          <w:lang w:val="nl-NL" w:eastAsia="en-GB"/>
        </w:rPr>
        <w:t>dat</w:t>
      </w:r>
      <w:proofErr w:type="gramEnd"/>
      <w:r w:rsidRPr="00847C08">
        <w:rPr>
          <w:rFonts w:ascii="Times New Roman" w:eastAsia="Times New Roman" w:hAnsi="Times New Roman" w:cs="Times New Roman"/>
          <w:color w:val="000000" w:themeColor="text1"/>
          <w:sz w:val="22"/>
          <w:szCs w:val="22"/>
          <w:lang w:val="nl-NL" w:eastAsia="en-GB"/>
        </w:rPr>
        <w:t xml:space="preserve"> je je werknemers hiervan </w:t>
      </w:r>
      <w:r w:rsidRPr="00847C08">
        <w:rPr>
          <w:rFonts w:ascii="Times New Roman" w:eastAsia="Times New Roman" w:hAnsi="Times New Roman" w:cs="Times New Roman"/>
          <w:b/>
          <w:bCs/>
          <w:color w:val="000000" w:themeColor="text1"/>
          <w:sz w:val="22"/>
          <w:szCs w:val="22"/>
          <w:lang w:val="nl-NL" w:eastAsia="en-GB"/>
        </w:rPr>
        <w:t>individuele kennisgeving</w:t>
      </w:r>
      <w:r w:rsidRPr="00847C08">
        <w:rPr>
          <w:rFonts w:ascii="Times New Roman" w:eastAsia="Times New Roman" w:hAnsi="Times New Roman" w:cs="Times New Roman"/>
          <w:color w:val="000000" w:themeColor="text1"/>
          <w:sz w:val="22"/>
          <w:szCs w:val="22"/>
          <w:lang w:val="nl-NL" w:eastAsia="en-GB"/>
        </w:rPr>
        <w:t> moet bezorgen. Dit zowel bij volledige als gedeeltelijke tijdelijke werkloosheid. In principe mag de kennisgeving op elke manier gebeuren (mondeling, sms, …), maar aangezien je hier </w:t>
      </w:r>
      <w:r w:rsidRPr="00847C08">
        <w:rPr>
          <w:rFonts w:ascii="Times New Roman" w:eastAsia="Times New Roman" w:hAnsi="Times New Roman" w:cs="Times New Roman"/>
          <w:b/>
          <w:bCs/>
          <w:color w:val="000000" w:themeColor="text1"/>
          <w:sz w:val="22"/>
          <w:szCs w:val="22"/>
          <w:lang w:val="nl-NL" w:eastAsia="en-GB"/>
        </w:rPr>
        <w:t>bewijs</w:t>
      </w:r>
      <w:r w:rsidRPr="00847C08">
        <w:rPr>
          <w:rFonts w:ascii="Times New Roman" w:eastAsia="Times New Roman" w:hAnsi="Times New Roman" w:cs="Times New Roman"/>
          <w:color w:val="000000" w:themeColor="text1"/>
          <w:sz w:val="22"/>
          <w:szCs w:val="22"/>
          <w:lang w:val="nl-NL" w:eastAsia="en-GB"/>
        </w:rPr>
        <w:t xml:space="preserve"> van moet kunnen voorleggen </w:t>
      </w:r>
      <w:r w:rsidRPr="00275C9A">
        <w:rPr>
          <w:rFonts w:ascii="Times New Roman" w:eastAsia="Times New Roman" w:hAnsi="Times New Roman" w:cs="Times New Roman"/>
          <w:color w:val="000000" w:themeColor="text1"/>
          <w:sz w:val="22"/>
          <w:szCs w:val="22"/>
          <w:lang w:val="nl-NL" w:eastAsia="en-GB"/>
        </w:rPr>
        <w:t>wordt aange</w:t>
      </w:r>
      <w:r w:rsidRPr="00847C08">
        <w:rPr>
          <w:rFonts w:ascii="Times New Roman" w:eastAsia="Times New Roman" w:hAnsi="Times New Roman" w:cs="Times New Roman"/>
          <w:color w:val="000000" w:themeColor="text1"/>
          <w:sz w:val="22"/>
          <w:szCs w:val="22"/>
          <w:lang w:val="nl-NL" w:eastAsia="en-GB"/>
        </w:rPr>
        <w:t>raden dit schriftelijk/per email te doen. </w:t>
      </w:r>
      <w:r w:rsidRPr="00847C08">
        <w:rPr>
          <w:rFonts w:ascii="Times New Roman" w:eastAsia="Times New Roman" w:hAnsi="Times New Roman" w:cs="Times New Roman"/>
          <w:i/>
          <w:iCs/>
          <w:color w:val="000000" w:themeColor="text1"/>
          <w:sz w:val="22"/>
          <w:szCs w:val="22"/>
          <w:lang w:val="nl-NL" w:eastAsia="en-GB"/>
        </w:rPr>
        <w:t>Eventueel mag je ook voor een collectieve kennisgeving kiezen, zolang je kan voorleggen dat voor elke werknemer op zich duidelijk is welke zijn eigen arbeidsregeling is.</w:t>
      </w:r>
    </w:p>
    <w:p w14:paraId="08D74C87" w14:textId="77777777" w:rsidR="00847C08" w:rsidRPr="00847C08" w:rsidRDefault="00847C08" w:rsidP="00847C08">
      <w:pPr>
        <w:numPr>
          <w:ilvl w:val="0"/>
          <w:numId w:val="5"/>
        </w:num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moet deze werknemers ook informeren over hoe zij hun RVA-uitkering kunnen bekomen. Ze moeten gekend zijn bij hun uitbetalingsinstelling (Hulpkas Voor Werkloosheid of vakbond) en kunnen hiervoor het </w:t>
      </w:r>
      <w:hyperlink r:id="rId7" w:history="1">
        <w:r w:rsidRPr="00847C08">
          <w:rPr>
            <w:rStyle w:val="Hyperlink"/>
            <w:rFonts w:ascii="Times New Roman" w:eastAsia="Times New Roman" w:hAnsi="Times New Roman" w:cs="Times New Roman"/>
            <w:sz w:val="22"/>
            <w:szCs w:val="22"/>
            <w:lang w:val="nl-NL" w:eastAsia="en-GB"/>
          </w:rPr>
          <w:t>formulier C3.2 werknemer</w:t>
        </w:r>
      </w:hyperlink>
    </w:p>
    <w:p w14:paraId="469F95E8" w14:textId="77777777" w:rsidR="00847C08" w:rsidRPr="00847C08" w:rsidRDefault="00847C08" w:rsidP="00847C08">
      <w:pPr>
        <w:numPr>
          <w:ilvl w:val="0"/>
          <w:numId w:val="5"/>
        </w:num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moet de melding doen ten laatste op de dag voor de aanvang van de corona werkloosheid (of uiterlijk voor de werknemer naar het werk vertrekt). Je vermeldt de periode waarop de kennisgeving duidt alsook de dagen, of het aantal dagen, waarop je werknemer op corona werkloosheid wordt gezet. Omgekeerd geldt ook dat je de dagen, of het aantal dagen, waarop je werknemer dient te werken vermeldt.</w:t>
      </w:r>
    </w:p>
    <w:p w14:paraId="7346CE54" w14:textId="77777777" w:rsidR="00847C08" w:rsidRPr="00847C08" w:rsidRDefault="00847C08" w:rsidP="00847C08">
      <w:pPr>
        <w:numPr>
          <w:ilvl w:val="0"/>
          <w:numId w:val="5"/>
        </w:num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dient een nieuwe kennisgeving te doen aan je werknemer(s) wanneer je het aantal voorziene dagen corona werkloosheid verhoogt of als je van gedeeltelijke naar volledige schorsing overgaat.</w:t>
      </w:r>
    </w:p>
    <w:p w14:paraId="7E665FAD" w14:textId="77777777" w:rsidR="00847C08" w:rsidRPr="00847C08" w:rsidRDefault="00847C08" w:rsidP="00847C08">
      <w:pPr>
        <w:numPr>
          <w:ilvl w:val="0"/>
          <w:numId w:val="5"/>
        </w:num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moet (indien van toepassing) je ondernemingsraad of syndicale afvaardiging op de hoogte stellen als je gebruikt maakt van corona werkloosheid.</w:t>
      </w:r>
    </w:p>
    <w:p w14:paraId="38717718" w14:textId="5400C619" w:rsidR="00847C08" w:rsidRPr="00847C08" w:rsidRDefault="00847C08" w:rsidP="00847C08">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 xml:space="preserve">Deze nieuwe verplichting geldt vanaf 13 juli </w:t>
      </w:r>
      <w:r w:rsidR="00257255" w:rsidRPr="00275C9A">
        <w:rPr>
          <w:rFonts w:ascii="Times New Roman" w:eastAsia="Times New Roman" w:hAnsi="Times New Roman" w:cs="Times New Roman"/>
          <w:color w:val="000000" w:themeColor="text1"/>
          <w:sz w:val="22"/>
          <w:szCs w:val="22"/>
          <w:lang w:val="nl-NL" w:eastAsia="en-GB"/>
        </w:rPr>
        <w:t>als:</w:t>
      </w:r>
    </w:p>
    <w:p w14:paraId="73F2A84F" w14:textId="77777777" w:rsidR="00847C08" w:rsidRPr="00847C08" w:rsidRDefault="00847C08" w:rsidP="00847C08">
      <w:pPr>
        <w:numPr>
          <w:ilvl w:val="0"/>
          <w:numId w:val="6"/>
        </w:numPr>
        <w:spacing w:after="216"/>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voor de eerste keer beroep doet op corona werkloosheid.</w:t>
      </w:r>
    </w:p>
    <w:p w14:paraId="3F2FE1AD" w14:textId="77777777" w:rsidR="00847C08" w:rsidRPr="00847C08" w:rsidRDefault="00847C08" w:rsidP="00257255">
      <w:pPr>
        <w:numPr>
          <w:ilvl w:val="0"/>
          <w:numId w:val="6"/>
        </w:num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Je een nieuwe aanvraag doet door verhoging van het voorziene aantal dagen of door de overgang van gedeeltelijke naar volledige schorsing.</w:t>
      </w:r>
    </w:p>
    <w:p w14:paraId="0B816934" w14:textId="54ED07B7" w:rsidR="00847C08" w:rsidRPr="00847C08" w:rsidRDefault="00847C08" w:rsidP="00257255">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lastRenderedPageBreak/>
        <w:t>Als je je niet tijdig houdt aan de nieuwe regel rond kennisgeving, is de sanctie dat je loon riskeert te moeten betalen voor de dagen voorafgaand aan de kennisgeving.</w:t>
      </w:r>
    </w:p>
    <w:p w14:paraId="7EADA59C" w14:textId="77777777" w:rsidR="00847C08" w:rsidRPr="00847C08" w:rsidRDefault="00847C08" w:rsidP="00257255">
      <w:pPr>
        <w:spacing w:before="240" w:after="240"/>
        <w:jc w:val="both"/>
        <w:rPr>
          <w:rFonts w:ascii="Times New Roman" w:eastAsia="Times New Roman" w:hAnsi="Times New Roman" w:cs="Times New Roman"/>
          <w:i/>
          <w:iCs/>
          <w:color w:val="000000" w:themeColor="text1"/>
          <w:sz w:val="22"/>
          <w:szCs w:val="22"/>
          <w:lang w:val="nl-NL" w:eastAsia="en-GB"/>
        </w:rPr>
      </w:pPr>
      <w:r w:rsidRPr="00847C08">
        <w:rPr>
          <w:rFonts w:ascii="Times New Roman" w:eastAsia="Times New Roman" w:hAnsi="Times New Roman" w:cs="Times New Roman"/>
          <w:b/>
          <w:bCs/>
          <w:i/>
          <w:iCs/>
          <w:color w:val="000000" w:themeColor="text1"/>
          <w:sz w:val="22"/>
          <w:szCs w:val="22"/>
          <w:lang w:val="nl-NL" w:eastAsia="en-GB"/>
        </w:rPr>
        <w:t>VERBOD OP UITBESTEDING VAN WERK AAN DERDEN OF STUDENTEN</w:t>
      </w:r>
    </w:p>
    <w:p w14:paraId="66B75AF0" w14:textId="77777777" w:rsidR="00847C08" w:rsidRPr="00847C08" w:rsidRDefault="00847C08" w:rsidP="00257255">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Het is uiteraard niet de bedoeling het werk van je werknemers die je op corona werkloosheid hebt geplaatst toch door een ander te laten uitvoeren. Je mag hier dus geen uitzendkrachten, studenten, extra’s of flexijobbers voor inzetten.</w:t>
      </w:r>
    </w:p>
    <w:p w14:paraId="689E4284" w14:textId="682489E1" w:rsidR="00847C08" w:rsidRPr="00847C08" w:rsidRDefault="00847C08" w:rsidP="00257255">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Vanaf 13 juli 2020 geldt hier zelf een expliciet verbod op! Wees gewaarschuwd, de RVA zal hier </w:t>
      </w:r>
      <w:r w:rsidRPr="00847C08">
        <w:rPr>
          <w:rFonts w:ascii="Times New Roman" w:eastAsia="Times New Roman" w:hAnsi="Times New Roman" w:cs="Times New Roman"/>
          <w:b/>
          <w:bCs/>
          <w:color w:val="000000" w:themeColor="text1"/>
          <w:sz w:val="22"/>
          <w:szCs w:val="22"/>
          <w:lang w:val="nl-NL" w:eastAsia="en-GB"/>
        </w:rPr>
        <w:t>strenge controles</w:t>
      </w:r>
      <w:r w:rsidRPr="00847C08">
        <w:rPr>
          <w:rFonts w:ascii="Times New Roman" w:eastAsia="Times New Roman" w:hAnsi="Times New Roman" w:cs="Times New Roman"/>
          <w:color w:val="000000" w:themeColor="text1"/>
          <w:sz w:val="22"/>
          <w:szCs w:val="22"/>
          <w:lang w:val="nl-NL" w:eastAsia="en-GB"/>
        </w:rPr>
        <w:t> op uitvoeren. Doe je dit toch, riskeer je als </w:t>
      </w:r>
      <w:r w:rsidRPr="00847C08">
        <w:rPr>
          <w:rFonts w:ascii="Times New Roman" w:eastAsia="Times New Roman" w:hAnsi="Times New Roman" w:cs="Times New Roman"/>
          <w:b/>
          <w:bCs/>
          <w:color w:val="000000" w:themeColor="text1"/>
          <w:sz w:val="22"/>
          <w:szCs w:val="22"/>
          <w:lang w:val="nl-NL" w:eastAsia="en-GB"/>
        </w:rPr>
        <w:t>sanctie</w:t>
      </w:r>
      <w:r w:rsidRPr="00847C08">
        <w:rPr>
          <w:rFonts w:ascii="Times New Roman" w:eastAsia="Times New Roman" w:hAnsi="Times New Roman" w:cs="Times New Roman"/>
          <w:color w:val="000000" w:themeColor="text1"/>
          <w:sz w:val="22"/>
          <w:szCs w:val="22"/>
          <w:lang w:val="nl-NL" w:eastAsia="en-GB"/>
        </w:rPr>
        <w:t> het normale loon te moeten betalen aan je werknemer die je tijdelijk werkloos stelde. </w:t>
      </w:r>
      <w:r w:rsidRPr="00847C08">
        <w:rPr>
          <w:rFonts w:ascii="Times New Roman" w:eastAsia="Times New Roman" w:hAnsi="Times New Roman" w:cs="Times New Roman"/>
          <w:i/>
          <w:iCs/>
          <w:color w:val="000000" w:themeColor="text1"/>
          <w:sz w:val="22"/>
          <w:szCs w:val="22"/>
          <w:lang w:val="nl-NL" w:eastAsia="en-GB"/>
        </w:rPr>
        <w:t>Het verbod geldt niet wanneer je een werknemer vervangt die in quarantaine werd geplaatst en niet van thuis uit kan werken.</w:t>
      </w:r>
    </w:p>
    <w:p w14:paraId="1A6ABD83" w14:textId="77777777" w:rsidR="00847C08" w:rsidRPr="00847C08" w:rsidRDefault="00847C08" w:rsidP="00257255">
      <w:pPr>
        <w:spacing w:before="240" w:after="240"/>
        <w:jc w:val="both"/>
        <w:rPr>
          <w:rFonts w:ascii="Times New Roman" w:eastAsia="Times New Roman" w:hAnsi="Times New Roman" w:cs="Times New Roman"/>
          <w:i/>
          <w:iCs/>
          <w:color w:val="000000" w:themeColor="text1"/>
          <w:sz w:val="22"/>
          <w:szCs w:val="22"/>
          <w:lang w:val="nl-NL" w:eastAsia="en-GB"/>
        </w:rPr>
      </w:pPr>
      <w:r w:rsidRPr="00847C08">
        <w:rPr>
          <w:rFonts w:ascii="Times New Roman" w:eastAsia="Times New Roman" w:hAnsi="Times New Roman" w:cs="Times New Roman"/>
          <w:b/>
          <w:bCs/>
          <w:i/>
          <w:iCs/>
          <w:color w:val="000000" w:themeColor="text1"/>
          <w:sz w:val="22"/>
          <w:szCs w:val="22"/>
          <w:lang w:val="nl-NL" w:eastAsia="en-GB"/>
        </w:rPr>
        <w:t>FORMALITEITEN BIJ QUARANTAINE-ATTEST</w:t>
      </w:r>
    </w:p>
    <w:p w14:paraId="335795A6" w14:textId="77777777" w:rsidR="00257255" w:rsidRPr="00257255" w:rsidRDefault="00257255" w:rsidP="00257255">
      <w:pPr>
        <w:spacing w:after="216"/>
        <w:jc w:val="both"/>
        <w:rPr>
          <w:rFonts w:ascii="Times New Roman" w:eastAsia="Times New Roman" w:hAnsi="Times New Roman" w:cs="Times New Roman"/>
          <w:color w:val="000000" w:themeColor="text1"/>
          <w:sz w:val="22"/>
          <w:szCs w:val="22"/>
          <w:lang w:val="nl-NL" w:eastAsia="en-GB"/>
        </w:rPr>
      </w:pPr>
      <w:r w:rsidRPr="00257255">
        <w:rPr>
          <w:rFonts w:ascii="Times New Roman" w:eastAsia="Times New Roman" w:hAnsi="Times New Roman" w:cs="Times New Roman"/>
          <w:color w:val="000000" w:themeColor="text1"/>
          <w:sz w:val="22"/>
          <w:szCs w:val="22"/>
          <w:lang w:val="nl-NL" w:eastAsia="en-GB"/>
        </w:rPr>
        <w:t>Nu er meer en meer getest wordt op het coronavirus, zullen er meer besmette personen ‘ontdekt’ worden. Door de contact-tracing worden ook mensen die met een besmette persoon in contact geweest zijn verwittigd en verzocht zichzelf gedurende 14 dagen in quarantaine te plaatsen.</w:t>
      </w:r>
    </w:p>
    <w:p w14:paraId="4214E064" w14:textId="77777777" w:rsidR="00257255" w:rsidRPr="00257255" w:rsidRDefault="00257255" w:rsidP="00257255">
      <w:pPr>
        <w:spacing w:after="216"/>
        <w:jc w:val="both"/>
        <w:rPr>
          <w:rFonts w:ascii="Times New Roman" w:eastAsia="Times New Roman" w:hAnsi="Times New Roman" w:cs="Times New Roman"/>
          <w:color w:val="000000" w:themeColor="text1"/>
          <w:sz w:val="22"/>
          <w:szCs w:val="22"/>
          <w:lang w:val="nl-NL" w:eastAsia="en-GB"/>
        </w:rPr>
      </w:pPr>
      <w:r w:rsidRPr="00257255">
        <w:rPr>
          <w:rFonts w:ascii="Times New Roman" w:eastAsia="Times New Roman" w:hAnsi="Times New Roman" w:cs="Times New Roman"/>
          <w:color w:val="000000" w:themeColor="text1"/>
          <w:sz w:val="22"/>
          <w:szCs w:val="22"/>
          <w:lang w:val="nl-NL" w:eastAsia="en-GB"/>
        </w:rPr>
        <w:t>De kans dat je werknemer met zo’n quarantaine-attest komt aanzetten is dus reëel.</w:t>
      </w:r>
    </w:p>
    <w:p w14:paraId="53C8E10F" w14:textId="77777777" w:rsidR="00847C08" w:rsidRPr="00847C08" w:rsidRDefault="00847C08" w:rsidP="00257255">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Het gaat hier om werknemers die </w:t>
      </w:r>
      <w:r w:rsidRPr="00847C08">
        <w:rPr>
          <w:rFonts w:ascii="Times New Roman" w:eastAsia="Times New Roman" w:hAnsi="Times New Roman" w:cs="Times New Roman"/>
          <w:b/>
          <w:bCs/>
          <w:color w:val="000000" w:themeColor="text1"/>
          <w:sz w:val="22"/>
          <w:szCs w:val="22"/>
          <w:lang w:val="nl-NL" w:eastAsia="en-GB"/>
        </w:rPr>
        <w:t>niet arbeidsongeschikt </w:t>
      </w:r>
      <w:r w:rsidRPr="00847C08">
        <w:rPr>
          <w:rFonts w:ascii="Times New Roman" w:eastAsia="Times New Roman" w:hAnsi="Times New Roman" w:cs="Times New Roman"/>
          <w:color w:val="000000" w:themeColor="text1"/>
          <w:sz w:val="22"/>
          <w:szCs w:val="22"/>
          <w:lang w:val="nl-NL" w:eastAsia="en-GB"/>
        </w:rPr>
        <w:t>zijn. In het beste geval kunnen zij van thuis uit werken. Kan dit niet, dan komen ze in aanmerking voor een uitkering o.w.v. corona werkloosheid.</w:t>
      </w:r>
    </w:p>
    <w:p w14:paraId="5C6ED9CF" w14:textId="61F75797" w:rsidR="00847C08" w:rsidRPr="00275C9A" w:rsidRDefault="00847C08" w:rsidP="00257255">
      <w:pPr>
        <w:spacing w:after="216"/>
        <w:jc w:val="both"/>
        <w:rPr>
          <w:rFonts w:ascii="Times New Roman" w:eastAsia="Times New Roman" w:hAnsi="Times New Roman" w:cs="Times New Roman"/>
          <w:color w:val="000000" w:themeColor="text1"/>
          <w:sz w:val="22"/>
          <w:szCs w:val="22"/>
          <w:lang w:val="nl-NL" w:eastAsia="en-GB"/>
        </w:rPr>
      </w:pPr>
      <w:r w:rsidRPr="00847C08">
        <w:rPr>
          <w:rFonts w:ascii="Times New Roman" w:eastAsia="Times New Roman" w:hAnsi="Times New Roman" w:cs="Times New Roman"/>
          <w:color w:val="000000" w:themeColor="text1"/>
          <w:sz w:val="22"/>
          <w:szCs w:val="22"/>
          <w:lang w:val="nl-NL" w:eastAsia="en-GB"/>
        </w:rPr>
        <w:t>Vanaf 13 juli 2020 moet je werknemer die preventief in quarantaine wordt geplaatst je hiervan onmiddellijk op de hoogte brengen. Jij als werkgever kan dan een geneeskundig getuigschrift vragen als bewijs. Dit quarantaine-attest moet volgens het</w:t>
      </w:r>
      <w:r w:rsidR="00257255" w:rsidRPr="00275C9A">
        <w:rPr>
          <w:rFonts w:ascii="Times New Roman" w:eastAsia="Times New Roman" w:hAnsi="Times New Roman" w:cs="Times New Roman"/>
          <w:color w:val="000000" w:themeColor="text1"/>
          <w:sz w:val="22"/>
          <w:szCs w:val="22"/>
          <w:lang w:val="nl-NL" w:eastAsia="en-GB"/>
        </w:rPr>
        <w:t xml:space="preserve"> officiële model </w:t>
      </w:r>
      <w:r w:rsidRPr="00847C08">
        <w:rPr>
          <w:rFonts w:ascii="Times New Roman" w:eastAsia="Times New Roman" w:hAnsi="Times New Roman" w:cs="Times New Roman"/>
          <w:color w:val="000000" w:themeColor="text1"/>
          <w:sz w:val="22"/>
          <w:szCs w:val="22"/>
          <w:lang w:val="nl-NL" w:eastAsia="en-GB"/>
        </w:rPr>
        <w:t>zijn, zoals vermeld in de publicatie van 3 juli in het Belgisch Staatsblad.</w:t>
      </w:r>
    </w:p>
    <w:p w14:paraId="0311E20E" w14:textId="77777777" w:rsidR="00257255" w:rsidRPr="00275C9A" w:rsidRDefault="00257255" w:rsidP="00275C9A">
      <w:pPr>
        <w:pStyle w:val="ListParagraph"/>
        <w:numPr>
          <w:ilvl w:val="0"/>
          <w:numId w:val="7"/>
        </w:numPr>
        <w:spacing w:after="216"/>
        <w:jc w:val="both"/>
        <w:rPr>
          <w:rFonts w:ascii="Times New Roman" w:eastAsia="Times New Roman" w:hAnsi="Times New Roman" w:cs="Times New Roman"/>
          <w:i/>
          <w:iCs/>
          <w:color w:val="000000" w:themeColor="text1"/>
          <w:sz w:val="22"/>
          <w:szCs w:val="22"/>
          <w:lang w:eastAsia="en-GB"/>
        </w:rPr>
      </w:pPr>
      <w:r w:rsidRPr="00275C9A">
        <w:rPr>
          <w:rFonts w:ascii="Times New Roman" w:eastAsia="Times New Roman" w:hAnsi="Times New Roman" w:cs="Times New Roman"/>
          <w:b/>
          <w:bCs/>
          <w:i/>
          <w:iCs/>
          <w:color w:val="000000" w:themeColor="text1"/>
          <w:sz w:val="22"/>
          <w:szCs w:val="22"/>
          <w:lang w:eastAsia="en-GB"/>
        </w:rPr>
        <w:t>WAT IS EEN QUARANTAINE-ATTEST?</w:t>
      </w:r>
    </w:p>
    <w:p w14:paraId="6019D494" w14:textId="77777777" w:rsidR="00257255" w:rsidRPr="00257255" w:rsidRDefault="00257255" w:rsidP="00275C9A">
      <w:pPr>
        <w:spacing w:after="216"/>
        <w:ind w:left="360"/>
        <w:jc w:val="both"/>
        <w:rPr>
          <w:rFonts w:ascii="Times New Roman" w:eastAsia="Times New Roman" w:hAnsi="Times New Roman" w:cs="Times New Roman"/>
          <w:color w:val="000000" w:themeColor="text1"/>
          <w:sz w:val="22"/>
          <w:szCs w:val="22"/>
          <w:lang w:eastAsia="en-GB"/>
        </w:rPr>
      </w:pPr>
      <w:r w:rsidRPr="00257255">
        <w:rPr>
          <w:rFonts w:ascii="Times New Roman" w:eastAsia="Times New Roman" w:hAnsi="Times New Roman" w:cs="Times New Roman"/>
          <w:color w:val="000000" w:themeColor="text1"/>
          <w:sz w:val="22"/>
          <w:szCs w:val="22"/>
          <w:lang w:eastAsia="en-GB"/>
        </w:rPr>
        <w:t>Het is een attest – een medisch getuigschrift –  dat door de dokter wordt afgeleverd als je werknemer zich moet isoleren na contact met een besmette persoon. Deze werknemers hebben geen symptomen en zijn dus niet ziek, maar moeten wel ‘in hun kot’ blijven gedurende 14 dagen.</w:t>
      </w:r>
    </w:p>
    <w:p w14:paraId="29E1AE5C" w14:textId="129CC1BF" w:rsidR="00257255" w:rsidRPr="00275C9A" w:rsidRDefault="00257255" w:rsidP="00275C9A">
      <w:pPr>
        <w:spacing w:after="216"/>
        <w:ind w:left="360"/>
        <w:jc w:val="both"/>
        <w:rPr>
          <w:rFonts w:ascii="Times New Roman" w:eastAsia="Times New Roman" w:hAnsi="Times New Roman" w:cs="Times New Roman"/>
          <w:i/>
          <w:iCs/>
          <w:color w:val="000000" w:themeColor="text1"/>
          <w:sz w:val="22"/>
          <w:szCs w:val="22"/>
          <w:lang w:eastAsia="en-GB"/>
        </w:rPr>
      </w:pPr>
      <w:r w:rsidRPr="00257255">
        <w:rPr>
          <w:rFonts w:ascii="Times New Roman" w:eastAsia="Times New Roman" w:hAnsi="Times New Roman" w:cs="Times New Roman"/>
          <w:i/>
          <w:iCs/>
          <w:color w:val="000000" w:themeColor="text1"/>
          <w:sz w:val="22"/>
          <w:szCs w:val="22"/>
          <w:lang w:eastAsia="en-GB"/>
        </w:rPr>
        <w:t>Ook werknemers die in een risicogroep zitten kunnen dit attest verkrijgen, al kan de duurtijd hier anders zijn.</w:t>
      </w:r>
    </w:p>
    <w:p w14:paraId="59DB2D1D" w14:textId="77777777" w:rsidR="00257255" w:rsidRPr="00275C9A" w:rsidRDefault="00257255" w:rsidP="00275C9A">
      <w:pPr>
        <w:pStyle w:val="ListParagraph"/>
        <w:numPr>
          <w:ilvl w:val="0"/>
          <w:numId w:val="7"/>
        </w:numPr>
        <w:spacing w:before="240" w:after="240"/>
        <w:jc w:val="both"/>
        <w:rPr>
          <w:rFonts w:ascii="Times New Roman" w:eastAsia="Times New Roman" w:hAnsi="Times New Roman" w:cs="Times New Roman"/>
          <w:i/>
          <w:iCs/>
          <w:color w:val="000000" w:themeColor="text1"/>
          <w:sz w:val="22"/>
          <w:szCs w:val="22"/>
          <w:lang w:eastAsia="en-GB"/>
        </w:rPr>
      </w:pPr>
      <w:r w:rsidRPr="00275C9A">
        <w:rPr>
          <w:rFonts w:ascii="Times New Roman" w:eastAsia="Times New Roman" w:hAnsi="Times New Roman" w:cs="Times New Roman"/>
          <w:b/>
          <w:bCs/>
          <w:i/>
          <w:iCs/>
          <w:color w:val="000000" w:themeColor="text1"/>
          <w:sz w:val="22"/>
          <w:szCs w:val="22"/>
          <w:lang w:eastAsia="en-GB"/>
        </w:rPr>
        <w:t>WAT ALS… JE WERKNEMER EEN QUARANTAINE-ATTEST INDIENT?</w:t>
      </w:r>
    </w:p>
    <w:p w14:paraId="485EA1A1" w14:textId="77777777" w:rsidR="00257255" w:rsidRPr="00257255" w:rsidRDefault="00257255" w:rsidP="00275C9A">
      <w:pPr>
        <w:spacing w:after="216"/>
        <w:ind w:left="360"/>
        <w:jc w:val="both"/>
        <w:rPr>
          <w:rFonts w:ascii="Times New Roman" w:eastAsia="Times New Roman" w:hAnsi="Times New Roman" w:cs="Times New Roman"/>
          <w:color w:val="000000" w:themeColor="text1"/>
          <w:sz w:val="22"/>
          <w:szCs w:val="22"/>
          <w:lang w:eastAsia="en-GB"/>
        </w:rPr>
      </w:pPr>
      <w:r w:rsidRPr="00257255">
        <w:rPr>
          <w:rFonts w:ascii="Times New Roman" w:eastAsia="Times New Roman" w:hAnsi="Times New Roman" w:cs="Times New Roman"/>
          <w:color w:val="000000" w:themeColor="text1"/>
          <w:sz w:val="22"/>
          <w:szCs w:val="22"/>
          <w:lang w:eastAsia="en-GB"/>
        </w:rPr>
        <w:t>In het beste geval is er </w:t>
      </w:r>
      <w:r w:rsidRPr="00257255">
        <w:rPr>
          <w:rFonts w:ascii="Times New Roman" w:eastAsia="Times New Roman" w:hAnsi="Times New Roman" w:cs="Times New Roman"/>
          <w:b/>
          <w:bCs/>
          <w:color w:val="000000" w:themeColor="text1"/>
          <w:sz w:val="22"/>
          <w:szCs w:val="22"/>
          <w:lang w:eastAsia="en-GB"/>
        </w:rPr>
        <w:t>telewerk mogelijk</w:t>
      </w:r>
      <w:r w:rsidRPr="00257255">
        <w:rPr>
          <w:rFonts w:ascii="Times New Roman" w:eastAsia="Times New Roman" w:hAnsi="Times New Roman" w:cs="Times New Roman"/>
          <w:color w:val="000000" w:themeColor="text1"/>
          <w:sz w:val="22"/>
          <w:szCs w:val="22"/>
          <w:lang w:eastAsia="en-GB"/>
        </w:rPr>
        <w:t> en kan je werknemer gewoon verder werken van thuis uit.</w:t>
      </w:r>
    </w:p>
    <w:p w14:paraId="716B6D22" w14:textId="77777777" w:rsidR="00257255" w:rsidRPr="00257255" w:rsidRDefault="00257255" w:rsidP="00275C9A">
      <w:pPr>
        <w:spacing w:after="216"/>
        <w:ind w:left="360"/>
        <w:jc w:val="both"/>
        <w:rPr>
          <w:rFonts w:ascii="Times New Roman" w:eastAsia="Times New Roman" w:hAnsi="Times New Roman" w:cs="Times New Roman"/>
          <w:color w:val="000000" w:themeColor="text1"/>
          <w:sz w:val="22"/>
          <w:szCs w:val="22"/>
          <w:lang w:eastAsia="en-GB"/>
        </w:rPr>
      </w:pPr>
      <w:r w:rsidRPr="00257255">
        <w:rPr>
          <w:rFonts w:ascii="Times New Roman" w:eastAsia="Times New Roman" w:hAnsi="Times New Roman" w:cs="Times New Roman"/>
          <w:color w:val="000000" w:themeColor="text1"/>
          <w:sz w:val="22"/>
          <w:szCs w:val="22"/>
          <w:lang w:eastAsia="en-GB"/>
        </w:rPr>
        <w:t>Jouw arbeidsorganisatie wordt niet verstoord en je werknemer ontvangt gewoon loon.</w:t>
      </w:r>
    </w:p>
    <w:p w14:paraId="4146B4C7" w14:textId="1529E79A" w:rsidR="00257255" w:rsidRPr="00257255" w:rsidRDefault="00257255" w:rsidP="00275C9A">
      <w:pPr>
        <w:spacing w:after="216"/>
        <w:ind w:left="360"/>
        <w:jc w:val="both"/>
        <w:rPr>
          <w:rFonts w:ascii="Times New Roman" w:eastAsia="Times New Roman" w:hAnsi="Times New Roman" w:cs="Times New Roman"/>
          <w:color w:val="000000" w:themeColor="text1"/>
          <w:sz w:val="22"/>
          <w:szCs w:val="22"/>
          <w:lang w:eastAsia="en-GB"/>
        </w:rPr>
      </w:pPr>
      <w:r w:rsidRPr="00257255">
        <w:rPr>
          <w:rFonts w:ascii="Times New Roman" w:eastAsia="Times New Roman" w:hAnsi="Times New Roman" w:cs="Times New Roman"/>
          <w:i/>
          <w:iCs/>
          <w:color w:val="000000" w:themeColor="text1"/>
          <w:sz w:val="22"/>
          <w:szCs w:val="22"/>
          <w:lang w:eastAsia="en-GB"/>
        </w:rPr>
        <w:t xml:space="preserve">Je kan je werknemer voor deze periode een bijlage laten ondertekenen dat het telewerk regelt. </w:t>
      </w:r>
    </w:p>
    <w:p w14:paraId="509200D9" w14:textId="77777777" w:rsidR="00257255" w:rsidRPr="00257255" w:rsidRDefault="00257255" w:rsidP="00275C9A">
      <w:pPr>
        <w:spacing w:after="216"/>
        <w:ind w:left="360"/>
        <w:jc w:val="both"/>
        <w:rPr>
          <w:rFonts w:ascii="Times New Roman" w:eastAsia="Times New Roman" w:hAnsi="Times New Roman" w:cs="Times New Roman"/>
          <w:color w:val="000000" w:themeColor="text1"/>
          <w:sz w:val="22"/>
          <w:szCs w:val="22"/>
          <w:lang w:eastAsia="en-GB"/>
        </w:rPr>
      </w:pPr>
      <w:r w:rsidRPr="00257255">
        <w:rPr>
          <w:rFonts w:ascii="Times New Roman" w:eastAsia="Times New Roman" w:hAnsi="Times New Roman" w:cs="Times New Roman"/>
          <w:color w:val="000000" w:themeColor="text1"/>
          <w:sz w:val="22"/>
          <w:szCs w:val="22"/>
          <w:lang w:eastAsia="en-GB"/>
        </w:rPr>
        <w:t>Is er </w:t>
      </w:r>
      <w:r w:rsidRPr="00257255">
        <w:rPr>
          <w:rFonts w:ascii="Times New Roman" w:eastAsia="Times New Roman" w:hAnsi="Times New Roman" w:cs="Times New Roman"/>
          <w:b/>
          <w:bCs/>
          <w:color w:val="000000" w:themeColor="text1"/>
          <w:sz w:val="22"/>
          <w:szCs w:val="22"/>
          <w:lang w:eastAsia="en-GB"/>
        </w:rPr>
        <w:t>geen telewerk mogelijk</w:t>
      </w:r>
      <w:r w:rsidRPr="00257255">
        <w:rPr>
          <w:rFonts w:ascii="Times New Roman" w:eastAsia="Times New Roman" w:hAnsi="Times New Roman" w:cs="Times New Roman"/>
          <w:color w:val="000000" w:themeColor="text1"/>
          <w:sz w:val="22"/>
          <w:szCs w:val="22"/>
          <w:lang w:eastAsia="en-GB"/>
        </w:rPr>
        <w:t>, dan zal je werknemer tijdelijk werkloos gesteld worden wegens overmacht-corona en dus een uitkering ontvangen. Er is namelijk geen sprake van ziekte en dus geen ziekte-uitkering of gewaarborgd loon.</w:t>
      </w:r>
    </w:p>
    <w:p w14:paraId="7F954B00" w14:textId="6C75B8FC" w:rsidR="00085933" w:rsidRPr="00847C08" w:rsidRDefault="00257255" w:rsidP="00275C9A">
      <w:pPr>
        <w:spacing w:after="216"/>
        <w:ind w:left="360"/>
        <w:jc w:val="both"/>
        <w:rPr>
          <w:rFonts w:ascii="Times New Roman" w:eastAsia="Times New Roman" w:hAnsi="Times New Roman" w:cs="Times New Roman"/>
          <w:color w:val="000000" w:themeColor="text1"/>
          <w:lang w:eastAsia="en-GB"/>
        </w:rPr>
      </w:pPr>
      <w:r w:rsidRPr="00257255">
        <w:rPr>
          <w:rFonts w:ascii="Times New Roman" w:eastAsia="Times New Roman" w:hAnsi="Times New Roman" w:cs="Times New Roman"/>
          <w:color w:val="000000" w:themeColor="text1"/>
          <w:sz w:val="22"/>
          <w:szCs w:val="22"/>
          <w:lang w:eastAsia="en-GB"/>
        </w:rPr>
        <w:t>Jij of je sociaal secretariaat doen de ASR-aangifte (de vereenvoudigde aangifte scenario 5 is verlengd tot 30 juni) en je werknemer zorgt met</w:t>
      </w:r>
      <w:r w:rsidRPr="00275C9A">
        <w:rPr>
          <w:rFonts w:ascii="Times New Roman" w:eastAsia="Times New Roman" w:hAnsi="Times New Roman" w:cs="Times New Roman"/>
          <w:color w:val="000000" w:themeColor="text1"/>
          <w:sz w:val="22"/>
          <w:szCs w:val="22"/>
          <w:lang w:eastAsia="en-GB"/>
        </w:rPr>
        <w:t xml:space="preserve"> het C3.2</w:t>
      </w:r>
      <w:r w:rsidR="00275C9A" w:rsidRPr="00275C9A">
        <w:rPr>
          <w:rFonts w:ascii="Times New Roman" w:eastAsia="Times New Roman" w:hAnsi="Times New Roman" w:cs="Times New Roman"/>
          <w:color w:val="000000" w:themeColor="text1"/>
          <w:sz w:val="22"/>
          <w:szCs w:val="22"/>
          <w:lang w:eastAsia="en-GB"/>
        </w:rPr>
        <w:t xml:space="preserve"> document </w:t>
      </w:r>
      <w:r w:rsidRPr="00257255">
        <w:rPr>
          <w:rFonts w:ascii="Times New Roman" w:eastAsia="Times New Roman" w:hAnsi="Times New Roman" w:cs="Times New Roman"/>
          <w:color w:val="000000" w:themeColor="text1"/>
          <w:sz w:val="22"/>
          <w:szCs w:val="22"/>
          <w:lang w:eastAsia="en-GB"/>
        </w:rPr>
        <w:t>dat hij gekend is bij zijn uitbetalingsinstelling.</w:t>
      </w:r>
    </w:p>
    <w:sectPr w:rsidR="00085933" w:rsidRPr="00847C08" w:rsidSect="00041F8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E9C0" w14:textId="77777777" w:rsidR="00703744" w:rsidRDefault="00703744" w:rsidP="00085933">
      <w:r>
        <w:separator/>
      </w:r>
    </w:p>
  </w:endnote>
  <w:endnote w:type="continuationSeparator" w:id="0">
    <w:p w14:paraId="239B627B" w14:textId="77777777" w:rsidR="00703744" w:rsidRDefault="00703744"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2148779E"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2C4A0F">
      <w:rPr>
        <w:rFonts w:ascii="Times New Roman" w:hAnsi="Times New Roman" w:cs="Times New Roman"/>
        <w:sz w:val="16"/>
        <w:szCs w:val="16"/>
        <w:lang w:val="fr-FR"/>
      </w:rPr>
      <w:t>1</w:t>
    </w:r>
    <w:r w:rsidR="009326E3">
      <w:rPr>
        <w:rFonts w:ascii="Times New Roman" w:hAnsi="Times New Roman" w:cs="Times New Roman"/>
        <w:sz w:val="16"/>
        <w:szCs w:val="16"/>
        <w:lang w:val="fr-FR"/>
      </w:rPr>
      <w:t>4</w:t>
    </w:r>
    <w:r>
      <w:rPr>
        <w:rFonts w:ascii="Times New Roman" w:hAnsi="Times New Roman" w:cs="Times New Roman"/>
        <w:sz w:val="16"/>
        <w:szCs w:val="16"/>
        <w:lang w:val="fr-FR"/>
      </w:rPr>
      <w:t>_</w:t>
    </w:r>
    <w:r w:rsidR="009326E3">
      <w:rPr>
        <w:rFonts w:ascii="Times New Roman" w:hAnsi="Times New Roman" w:cs="Times New Roman"/>
        <w:sz w:val="16"/>
        <w:szCs w:val="16"/>
        <w:lang w:val="fr-FR"/>
      </w:rPr>
      <w:t>08</w:t>
    </w:r>
    <w:r>
      <w:rPr>
        <w:rFonts w:ascii="Times New Roman" w:hAnsi="Times New Roman" w:cs="Times New Roman"/>
        <w:sz w:val="16"/>
        <w:szCs w:val="16"/>
        <w:lang w:val="fr-FR"/>
      </w:rPr>
      <w:t>/0</w:t>
    </w:r>
    <w:r w:rsidR="009326E3">
      <w:rPr>
        <w:rFonts w:ascii="Times New Roman" w:hAnsi="Times New Roman" w:cs="Times New Roman"/>
        <w:sz w:val="16"/>
        <w:szCs w:val="16"/>
        <w:lang w:val="fr-FR"/>
      </w:rPr>
      <w:t>7</w:t>
    </w:r>
    <w:r w:rsidR="004F259D">
      <w:rPr>
        <w:rFonts w:ascii="Times New Roman" w:hAnsi="Times New Roman" w:cs="Times New Roman"/>
        <w:sz w:val="16"/>
        <w:szCs w:val="16"/>
        <w:lang w:val="fr-FR"/>
      </w:rPr>
      <w:t>/2020</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6213" w14:textId="77777777" w:rsidR="00703744" w:rsidRDefault="00703744" w:rsidP="00085933">
      <w:r>
        <w:separator/>
      </w:r>
    </w:p>
  </w:footnote>
  <w:footnote w:type="continuationSeparator" w:id="0">
    <w:p w14:paraId="4AEE2914" w14:textId="77777777" w:rsidR="00703744" w:rsidRDefault="00703744"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AB1"/>
    <w:multiLevelType w:val="multilevel"/>
    <w:tmpl w:val="AC7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87B6B"/>
    <w:multiLevelType w:val="hybridMultilevel"/>
    <w:tmpl w:val="9E162428"/>
    <w:lvl w:ilvl="0" w:tplc="AE9C1760">
      <w:start w:val="1"/>
      <w:numFmt w:val="bullet"/>
      <w:lvlText w:val=""/>
      <w:lvlJc w:val="left"/>
      <w:pPr>
        <w:ind w:left="360" w:hanging="360"/>
      </w:pPr>
      <w:rPr>
        <w:rFonts w:ascii="Symbol" w:hAnsi="Symbol" w:hint="default"/>
      </w:rPr>
    </w:lvl>
    <w:lvl w:ilvl="1" w:tplc="AE9C1760">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20580B39"/>
    <w:multiLevelType w:val="multilevel"/>
    <w:tmpl w:val="926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1173"/>
    <w:multiLevelType w:val="hybridMultilevel"/>
    <w:tmpl w:val="42D6624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359C6012"/>
    <w:multiLevelType w:val="multilevel"/>
    <w:tmpl w:val="DEA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B4E0F"/>
    <w:multiLevelType w:val="hybridMultilevel"/>
    <w:tmpl w:val="A69C4E54"/>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6" w15:restartNumberingAfterBreak="0">
    <w:nsid w:val="55950114"/>
    <w:multiLevelType w:val="hybridMultilevel"/>
    <w:tmpl w:val="37AC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03AE3"/>
    <w:rsid w:val="0002116D"/>
    <w:rsid w:val="00037817"/>
    <w:rsid w:val="00041F87"/>
    <w:rsid w:val="000571DA"/>
    <w:rsid w:val="00085933"/>
    <w:rsid w:val="00131E41"/>
    <w:rsid w:val="00257255"/>
    <w:rsid w:val="00275C9A"/>
    <w:rsid w:val="002C4A0F"/>
    <w:rsid w:val="002E0AE8"/>
    <w:rsid w:val="00395F9C"/>
    <w:rsid w:val="004455A3"/>
    <w:rsid w:val="00450C81"/>
    <w:rsid w:val="004B6C0A"/>
    <w:rsid w:val="004F259D"/>
    <w:rsid w:val="00536A68"/>
    <w:rsid w:val="005B489A"/>
    <w:rsid w:val="0063598A"/>
    <w:rsid w:val="00680F9C"/>
    <w:rsid w:val="006A2806"/>
    <w:rsid w:val="006A56CB"/>
    <w:rsid w:val="006E6FBE"/>
    <w:rsid w:val="00703744"/>
    <w:rsid w:val="0073233E"/>
    <w:rsid w:val="00736A04"/>
    <w:rsid w:val="00784F10"/>
    <w:rsid w:val="00835EE5"/>
    <w:rsid w:val="00847C08"/>
    <w:rsid w:val="00896FBB"/>
    <w:rsid w:val="009326E3"/>
    <w:rsid w:val="00B95EDE"/>
    <w:rsid w:val="00BD5D63"/>
    <w:rsid w:val="00C127E1"/>
    <w:rsid w:val="00CA78B0"/>
    <w:rsid w:val="00CB76A0"/>
    <w:rsid w:val="00D123FD"/>
    <w:rsid w:val="00DA373D"/>
    <w:rsid w:val="00DD447E"/>
    <w:rsid w:val="00E72574"/>
    <w:rsid w:val="00E913FD"/>
    <w:rsid w:val="00EB4563"/>
    <w:rsid w:val="00F24C7C"/>
    <w:rsid w:val="00F32473"/>
    <w:rsid w:val="00F361EF"/>
    <w:rsid w:val="00F849C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semiHidden/>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39">
      <w:bodyDiv w:val="1"/>
      <w:marLeft w:val="0"/>
      <w:marRight w:val="0"/>
      <w:marTop w:val="0"/>
      <w:marBottom w:val="0"/>
      <w:divBdr>
        <w:top w:val="none" w:sz="0" w:space="0" w:color="auto"/>
        <w:left w:val="none" w:sz="0" w:space="0" w:color="auto"/>
        <w:bottom w:val="none" w:sz="0" w:space="0" w:color="auto"/>
        <w:right w:val="none" w:sz="0" w:space="0" w:color="auto"/>
      </w:divBdr>
    </w:div>
    <w:div w:id="59254140">
      <w:bodyDiv w:val="1"/>
      <w:marLeft w:val="0"/>
      <w:marRight w:val="0"/>
      <w:marTop w:val="0"/>
      <w:marBottom w:val="0"/>
      <w:divBdr>
        <w:top w:val="none" w:sz="0" w:space="0" w:color="auto"/>
        <w:left w:val="none" w:sz="0" w:space="0" w:color="auto"/>
        <w:bottom w:val="none" w:sz="0" w:space="0" w:color="auto"/>
        <w:right w:val="none" w:sz="0" w:space="0" w:color="auto"/>
      </w:divBdr>
      <w:divsChild>
        <w:div w:id="181476533">
          <w:marLeft w:val="0"/>
          <w:marRight w:val="0"/>
          <w:marTop w:val="0"/>
          <w:marBottom w:val="300"/>
          <w:divBdr>
            <w:top w:val="none" w:sz="0" w:space="0" w:color="auto"/>
            <w:left w:val="none" w:sz="0" w:space="0" w:color="auto"/>
            <w:bottom w:val="none" w:sz="0" w:space="0" w:color="auto"/>
            <w:right w:val="none" w:sz="0" w:space="0" w:color="auto"/>
          </w:divBdr>
          <w:divsChild>
            <w:div w:id="1464611985">
              <w:marLeft w:val="0"/>
              <w:marRight w:val="0"/>
              <w:marTop w:val="0"/>
              <w:marBottom w:val="0"/>
              <w:divBdr>
                <w:top w:val="none" w:sz="0" w:space="0" w:color="auto"/>
                <w:left w:val="none" w:sz="0" w:space="0" w:color="auto"/>
                <w:bottom w:val="none" w:sz="0" w:space="0" w:color="auto"/>
                <w:right w:val="none" w:sz="0" w:space="0" w:color="auto"/>
              </w:divBdr>
            </w:div>
            <w:div w:id="206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2608">
      <w:bodyDiv w:val="1"/>
      <w:marLeft w:val="0"/>
      <w:marRight w:val="0"/>
      <w:marTop w:val="0"/>
      <w:marBottom w:val="0"/>
      <w:divBdr>
        <w:top w:val="none" w:sz="0" w:space="0" w:color="auto"/>
        <w:left w:val="none" w:sz="0" w:space="0" w:color="auto"/>
        <w:bottom w:val="none" w:sz="0" w:space="0" w:color="auto"/>
        <w:right w:val="none" w:sz="0" w:space="0" w:color="auto"/>
      </w:divBdr>
    </w:div>
    <w:div w:id="103770839">
      <w:bodyDiv w:val="1"/>
      <w:marLeft w:val="0"/>
      <w:marRight w:val="0"/>
      <w:marTop w:val="0"/>
      <w:marBottom w:val="0"/>
      <w:divBdr>
        <w:top w:val="none" w:sz="0" w:space="0" w:color="auto"/>
        <w:left w:val="none" w:sz="0" w:space="0" w:color="auto"/>
        <w:bottom w:val="none" w:sz="0" w:space="0" w:color="auto"/>
        <w:right w:val="none" w:sz="0" w:space="0" w:color="auto"/>
      </w:divBdr>
    </w:div>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215169271">
      <w:bodyDiv w:val="1"/>
      <w:marLeft w:val="0"/>
      <w:marRight w:val="0"/>
      <w:marTop w:val="0"/>
      <w:marBottom w:val="0"/>
      <w:divBdr>
        <w:top w:val="none" w:sz="0" w:space="0" w:color="auto"/>
        <w:left w:val="none" w:sz="0" w:space="0" w:color="auto"/>
        <w:bottom w:val="none" w:sz="0" w:space="0" w:color="auto"/>
        <w:right w:val="none" w:sz="0" w:space="0" w:color="auto"/>
      </w:divBdr>
    </w:div>
    <w:div w:id="274290313">
      <w:bodyDiv w:val="1"/>
      <w:marLeft w:val="0"/>
      <w:marRight w:val="0"/>
      <w:marTop w:val="0"/>
      <w:marBottom w:val="0"/>
      <w:divBdr>
        <w:top w:val="none" w:sz="0" w:space="0" w:color="auto"/>
        <w:left w:val="none" w:sz="0" w:space="0" w:color="auto"/>
        <w:bottom w:val="none" w:sz="0" w:space="0" w:color="auto"/>
        <w:right w:val="none" w:sz="0" w:space="0" w:color="auto"/>
      </w:divBdr>
    </w:div>
    <w:div w:id="363798958">
      <w:bodyDiv w:val="1"/>
      <w:marLeft w:val="0"/>
      <w:marRight w:val="0"/>
      <w:marTop w:val="0"/>
      <w:marBottom w:val="0"/>
      <w:divBdr>
        <w:top w:val="none" w:sz="0" w:space="0" w:color="auto"/>
        <w:left w:val="none" w:sz="0" w:space="0" w:color="auto"/>
        <w:bottom w:val="none" w:sz="0" w:space="0" w:color="auto"/>
        <w:right w:val="none" w:sz="0" w:space="0" w:color="auto"/>
      </w:divBdr>
    </w:div>
    <w:div w:id="417334400">
      <w:bodyDiv w:val="1"/>
      <w:marLeft w:val="0"/>
      <w:marRight w:val="0"/>
      <w:marTop w:val="0"/>
      <w:marBottom w:val="0"/>
      <w:divBdr>
        <w:top w:val="none" w:sz="0" w:space="0" w:color="auto"/>
        <w:left w:val="none" w:sz="0" w:space="0" w:color="auto"/>
        <w:bottom w:val="none" w:sz="0" w:space="0" w:color="auto"/>
        <w:right w:val="none" w:sz="0" w:space="0" w:color="auto"/>
      </w:divBdr>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690254349">
      <w:bodyDiv w:val="1"/>
      <w:marLeft w:val="0"/>
      <w:marRight w:val="0"/>
      <w:marTop w:val="0"/>
      <w:marBottom w:val="0"/>
      <w:divBdr>
        <w:top w:val="none" w:sz="0" w:space="0" w:color="auto"/>
        <w:left w:val="none" w:sz="0" w:space="0" w:color="auto"/>
        <w:bottom w:val="none" w:sz="0" w:space="0" w:color="auto"/>
        <w:right w:val="none" w:sz="0" w:space="0" w:color="auto"/>
      </w:divBdr>
      <w:divsChild>
        <w:div w:id="1051074751">
          <w:marLeft w:val="0"/>
          <w:marRight w:val="0"/>
          <w:marTop w:val="0"/>
          <w:marBottom w:val="300"/>
          <w:divBdr>
            <w:top w:val="none" w:sz="0" w:space="0" w:color="auto"/>
            <w:left w:val="none" w:sz="0" w:space="0" w:color="auto"/>
            <w:bottom w:val="none" w:sz="0" w:space="0" w:color="auto"/>
            <w:right w:val="none" w:sz="0" w:space="0" w:color="auto"/>
          </w:divBdr>
          <w:divsChild>
            <w:div w:id="394207576">
              <w:marLeft w:val="0"/>
              <w:marRight w:val="0"/>
              <w:marTop w:val="0"/>
              <w:marBottom w:val="0"/>
              <w:divBdr>
                <w:top w:val="none" w:sz="0" w:space="0" w:color="auto"/>
                <w:left w:val="none" w:sz="0" w:space="0" w:color="auto"/>
                <w:bottom w:val="none" w:sz="0" w:space="0" w:color="auto"/>
                <w:right w:val="none" w:sz="0" w:space="0" w:color="auto"/>
              </w:divBdr>
            </w:div>
            <w:div w:id="1944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9493">
      <w:bodyDiv w:val="1"/>
      <w:marLeft w:val="0"/>
      <w:marRight w:val="0"/>
      <w:marTop w:val="0"/>
      <w:marBottom w:val="0"/>
      <w:divBdr>
        <w:top w:val="none" w:sz="0" w:space="0" w:color="auto"/>
        <w:left w:val="none" w:sz="0" w:space="0" w:color="auto"/>
        <w:bottom w:val="none" w:sz="0" w:space="0" w:color="auto"/>
        <w:right w:val="none" w:sz="0" w:space="0" w:color="auto"/>
      </w:divBdr>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77604931">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12217662">
      <w:bodyDiv w:val="1"/>
      <w:marLeft w:val="0"/>
      <w:marRight w:val="0"/>
      <w:marTop w:val="0"/>
      <w:marBottom w:val="0"/>
      <w:divBdr>
        <w:top w:val="none" w:sz="0" w:space="0" w:color="auto"/>
        <w:left w:val="none" w:sz="0" w:space="0" w:color="auto"/>
        <w:bottom w:val="none" w:sz="0" w:space="0" w:color="auto"/>
        <w:right w:val="none" w:sz="0" w:space="0" w:color="auto"/>
      </w:divBdr>
    </w:div>
    <w:div w:id="823665314">
      <w:bodyDiv w:val="1"/>
      <w:marLeft w:val="0"/>
      <w:marRight w:val="0"/>
      <w:marTop w:val="0"/>
      <w:marBottom w:val="0"/>
      <w:divBdr>
        <w:top w:val="none" w:sz="0" w:space="0" w:color="auto"/>
        <w:left w:val="none" w:sz="0" w:space="0" w:color="auto"/>
        <w:bottom w:val="none" w:sz="0" w:space="0" w:color="auto"/>
        <w:right w:val="none" w:sz="0" w:space="0" w:color="auto"/>
      </w:divBdr>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 w:id="929201175">
      <w:bodyDiv w:val="1"/>
      <w:marLeft w:val="0"/>
      <w:marRight w:val="0"/>
      <w:marTop w:val="0"/>
      <w:marBottom w:val="0"/>
      <w:divBdr>
        <w:top w:val="none" w:sz="0" w:space="0" w:color="auto"/>
        <w:left w:val="none" w:sz="0" w:space="0" w:color="auto"/>
        <w:bottom w:val="none" w:sz="0" w:space="0" w:color="auto"/>
        <w:right w:val="none" w:sz="0" w:space="0" w:color="auto"/>
      </w:divBdr>
    </w:div>
    <w:div w:id="960258317">
      <w:bodyDiv w:val="1"/>
      <w:marLeft w:val="0"/>
      <w:marRight w:val="0"/>
      <w:marTop w:val="0"/>
      <w:marBottom w:val="0"/>
      <w:divBdr>
        <w:top w:val="none" w:sz="0" w:space="0" w:color="auto"/>
        <w:left w:val="none" w:sz="0" w:space="0" w:color="auto"/>
        <w:bottom w:val="none" w:sz="0" w:space="0" w:color="auto"/>
        <w:right w:val="none" w:sz="0" w:space="0" w:color="auto"/>
      </w:divBdr>
      <w:divsChild>
        <w:div w:id="236209445">
          <w:marLeft w:val="0"/>
          <w:marRight w:val="0"/>
          <w:marTop w:val="0"/>
          <w:marBottom w:val="300"/>
          <w:divBdr>
            <w:top w:val="none" w:sz="0" w:space="0" w:color="auto"/>
            <w:left w:val="none" w:sz="0" w:space="0" w:color="auto"/>
            <w:bottom w:val="none" w:sz="0" w:space="0" w:color="auto"/>
            <w:right w:val="none" w:sz="0" w:space="0" w:color="auto"/>
          </w:divBdr>
          <w:divsChild>
            <w:div w:id="1452286496">
              <w:marLeft w:val="0"/>
              <w:marRight w:val="0"/>
              <w:marTop w:val="0"/>
              <w:marBottom w:val="0"/>
              <w:divBdr>
                <w:top w:val="none" w:sz="0" w:space="0" w:color="auto"/>
                <w:left w:val="none" w:sz="0" w:space="0" w:color="auto"/>
                <w:bottom w:val="none" w:sz="0" w:space="0" w:color="auto"/>
                <w:right w:val="none" w:sz="0" w:space="0" w:color="auto"/>
              </w:divBdr>
            </w:div>
            <w:div w:id="1767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506">
      <w:bodyDiv w:val="1"/>
      <w:marLeft w:val="0"/>
      <w:marRight w:val="0"/>
      <w:marTop w:val="0"/>
      <w:marBottom w:val="0"/>
      <w:divBdr>
        <w:top w:val="none" w:sz="0" w:space="0" w:color="auto"/>
        <w:left w:val="none" w:sz="0" w:space="0" w:color="auto"/>
        <w:bottom w:val="none" w:sz="0" w:space="0" w:color="auto"/>
        <w:right w:val="none" w:sz="0" w:space="0" w:color="auto"/>
      </w:divBdr>
    </w:div>
    <w:div w:id="1136878851">
      <w:bodyDiv w:val="1"/>
      <w:marLeft w:val="0"/>
      <w:marRight w:val="0"/>
      <w:marTop w:val="0"/>
      <w:marBottom w:val="0"/>
      <w:divBdr>
        <w:top w:val="none" w:sz="0" w:space="0" w:color="auto"/>
        <w:left w:val="none" w:sz="0" w:space="0" w:color="auto"/>
        <w:bottom w:val="none" w:sz="0" w:space="0" w:color="auto"/>
        <w:right w:val="none" w:sz="0" w:space="0" w:color="auto"/>
      </w:divBdr>
    </w:div>
    <w:div w:id="1146749905">
      <w:bodyDiv w:val="1"/>
      <w:marLeft w:val="0"/>
      <w:marRight w:val="0"/>
      <w:marTop w:val="0"/>
      <w:marBottom w:val="0"/>
      <w:divBdr>
        <w:top w:val="none" w:sz="0" w:space="0" w:color="auto"/>
        <w:left w:val="none" w:sz="0" w:space="0" w:color="auto"/>
        <w:bottom w:val="none" w:sz="0" w:space="0" w:color="auto"/>
        <w:right w:val="none" w:sz="0" w:space="0" w:color="auto"/>
      </w:divBdr>
    </w:div>
    <w:div w:id="1313483178">
      <w:bodyDiv w:val="1"/>
      <w:marLeft w:val="0"/>
      <w:marRight w:val="0"/>
      <w:marTop w:val="0"/>
      <w:marBottom w:val="0"/>
      <w:divBdr>
        <w:top w:val="none" w:sz="0" w:space="0" w:color="auto"/>
        <w:left w:val="none" w:sz="0" w:space="0" w:color="auto"/>
        <w:bottom w:val="none" w:sz="0" w:space="0" w:color="auto"/>
        <w:right w:val="none" w:sz="0" w:space="0" w:color="auto"/>
      </w:divBdr>
    </w:div>
    <w:div w:id="1358114305">
      <w:bodyDiv w:val="1"/>
      <w:marLeft w:val="0"/>
      <w:marRight w:val="0"/>
      <w:marTop w:val="0"/>
      <w:marBottom w:val="0"/>
      <w:divBdr>
        <w:top w:val="none" w:sz="0" w:space="0" w:color="auto"/>
        <w:left w:val="none" w:sz="0" w:space="0" w:color="auto"/>
        <w:bottom w:val="none" w:sz="0" w:space="0" w:color="auto"/>
        <w:right w:val="none" w:sz="0" w:space="0" w:color="auto"/>
      </w:divBdr>
    </w:div>
    <w:div w:id="1383014774">
      <w:bodyDiv w:val="1"/>
      <w:marLeft w:val="0"/>
      <w:marRight w:val="0"/>
      <w:marTop w:val="0"/>
      <w:marBottom w:val="0"/>
      <w:divBdr>
        <w:top w:val="none" w:sz="0" w:space="0" w:color="auto"/>
        <w:left w:val="none" w:sz="0" w:space="0" w:color="auto"/>
        <w:bottom w:val="none" w:sz="0" w:space="0" w:color="auto"/>
        <w:right w:val="none" w:sz="0" w:space="0" w:color="auto"/>
      </w:divBdr>
    </w:div>
    <w:div w:id="1517307990">
      <w:bodyDiv w:val="1"/>
      <w:marLeft w:val="0"/>
      <w:marRight w:val="0"/>
      <w:marTop w:val="0"/>
      <w:marBottom w:val="0"/>
      <w:divBdr>
        <w:top w:val="none" w:sz="0" w:space="0" w:color="auto"/>
        <w:left w:val="none" w:sz="0" w:space="0" w:color="auto"/>
        <w:bottom w:val="none" w:sz="0" w:space="0" w:color="auto"/>
        <w:right w:val="none" w:sz="0" w:space="0" w:color="auto"/>
      </w:divBdr>
    </w:div>
    <w:div w:id="1669746587">
      <w:bodyDiv w:val="1"/>
      <w:marLeft w:val="0"/>
      <w:marRight w:val="0"/>
      <w:marTop w:val="0"/>
      <w:marBottom w:val="0"/>
      <w:divBdr>
        <w:top w:val="none" w:sz="0" w:space="0" w:color="auto"/>
        <w:left w:val="none" w:sz="0" w:space="0" w:color="auto"/>
        <w:bottom w:val="none" w:sz="0" w:space="0" w:color="auto"/>
        <w:right w:val="none" w:sz="0" w:space="0" w:color="auto"/>
      </w:divBdr>
      <w:divsChild>
        <w:div w:id="1443111915">
          <w:marLeft w:val="0"/>
          <w:marRight w:val="0"/>
          <w:marTop w:val="0"/>
          <w:marBottom w:val="300"/>
          <w:divBdr>
            <w:top w:val="none" w:sz="0" w:space="0" w:color="auto"/>
            <w:left w:val="none" w:sz="0" w:space="0" w:color="auto"/>
            <w:bottom w:val="none" w:sz="0" w:space="0" w:color="auto"/>
            <w:right w:val="none" w:sz="0" w:space="0" w:color="auto"/>
          </w:divBdr>
          <w:divsChild>
            <w:div w:id="783233602">
              <w:marLeft w:val="0"/>
              <w:marRight w:val="0"/>
              <w:marTop w:val="0"/>
              <w:marBottom w:val="0"/>
              <w:divBdr>
                <w:top w:val="none" w:sz="0" w:space="0" w:color="auto"/>
                <w:left w:val="none" w:sz="0" w:space="0" w:color="auto"/>
                <w:bottom w:val="none" w:sz="0" w:space="0" w:color="auto"/>
                <w:right w:val="none" w:sz="0" w:space="0" w:color="auto"/>
              </w:divBdr>
            </w:div>
            <w:div w:id="603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628">
      <w:bodyDiv w:val="1"/>
      <w:marLeft w:val="0"/>
      <w:marRight w:val="0"/>
      <w:marTop w:val="0"/>
      <w:marBottom w:val="0"/>
      <w:divBdr>
        <w:top w:val="none" w:sz="0" w:space="0" w:color="auto"/>
        <w:left w:val="none" w:sz="0" w:space="0" w:color="auto"/>
        <w:bottom w:val="none" w:sz="0" w:space="0" w:color="auto"/>
        <w:right w:val="none" w:sz="0" w:space="0" w:color="auto"/>
      </w:divBdr>
    </w:div>
    <w:div w:id="1744066333">
      <w:bodyDiv w:val="1"/>
      <w:marLeft w:val="0"/>
      <w:marRight w:val="0"/>
      <w:marTop w:val="0"/>
      <w:marBottom w:val="0"/>
      <w:divBdr>
        <w:top w:val="none" w:sz="0" w:space="0" w:color="auto"/>
        <w:left w:val="none" w:sz="0" w:space="0" w:color="auto"/>
        <w:bottom w:val="none" w:sz="0" w:space="0" w:color="auto"/>
        <w:right w:val="none" w:sz="0" w:space="0" w:color="auto"/>
      </w:divBdr>
    </w:div>
    <w:div w:id="1749811440">
      <w:bodyDiv w:val="1"/>
      <w:marLeft w:val="0"/>
      <w:marRight w:val="0"/>
      <w:marTop w:val="0"/>
      <w:marBottom w:val="0"/>
      <w:divBdr>
        <w:top w:val="none" w:sz="0" w:space="0" w:color="auto"/>
        <w:left w:val="none" w:sz="0" w:space="0" w:color="auto"/>
        <w:bottom w:val="none" w:sz="0" w:space="0" w:color="auto"/>
        <w:right w:val="none" w:sz="0" w:space="0" w:color="auto"/>
      </w:divBdr>
    </w:div>
    <w:div w:id="1833594364">
      <w:bodyDiv w:val="1"/>
      <w:marLeft w:val="0"/>
      <w:marRight w:val="0"/>
      <w:marTop w:val="0"/>
      <w:marBottom w:val="0"/>
      <w:divBdr>
        <w:top w:val="none" w:sz="0" w:space="0" w:color="auto"/>
        <w:left w:val="none" w:sz="0" w:space="0" w:color="auto"/>
        <w:bottom w:val="none" w:sz="0" w:space="0" w:color="auto"/>
        <w:right w:val="none" w:sz="0" w:space="0" w:color="auto"/>
      </w:divBdr>
    </w:div>
    <w:div w:id="1888058298">
      <w:bodyDiv w:val="1"/>
      <w:marLeft w:val="0"/>
      <w:marRight w:val="0"/>
      <w:marTop w:val="0"/>
      <w:marBottom w:val="0"/>
      <w:divBdr>
        <w:top w:val="none" w:sz="0" w:space="0" w:color="auto"/>
        <w:left w:val="none" w:sz="0" w:space="0" w:color="auto"/>
        <w:bottom w:val="none" w:sz="0" w:space="0" w:color="auto"/>
        <w:right w:val="none" w:sz="0" w:space="0" w:color="auto"/>
      </w:divBdr>
    </w:div>
    <w:div w:id="1892185191">
      <w:bodyDiv w:val="1"/>
      <w:marLeft w:val="0"/>
      <w:marRight w:val="0"/>
      <w:marTop w:val="0"/>
      <w:marBottom w:val="0"/>
      <w:divBdr>
        <w:top w:val="none" w:sz="0" w:space="0" w:color="auto"/>
        <w:left w:val="none" w:sz="0" w:space="0" w:color="auto"/>
        <w:bottom w:val="none" w:sz="0" w:space="0" w:color="auto"/>
        <w:right w:val="none" w:sz="0" w:space="0" w:color="auto"/>
      </w:divBdr>
    </w:div>
    <w:div w:id="1970815979">
      <w:bodyDiv w:val="1"/>
      <w:marLeft w:val="0"/>
      <w:marRight w:val="0"/>
      <w:marTop w:val="0"/>
      <w:marBottom w:val="0"/>
      <w:divBdr>
        <w:top w:val="none" w:sz="0" w:space="0" w:color="auto"/>
        <w:left w:val="none" w:sz="0" w:space="0" w:color="auto"/>
        <w:bottom w:val="none" w:sz="0" w:space="0" w:color="auto"/>
        <w:right w:val="none" w:sz="0" w:space="0" w:color="auto"/>
      </w:divBdr>
    </w:div>
    <w:div w:id="1988243006">
      <w:bodyDiv w:val="1"/>
      <w:marLeft w:val="0"/>
      <w:marRight w:val="0"/>
      <w:marTop w:val="0"/>
      <w:marBottom w:val="0"/>
      <w:divBdr>
        <w:top w:val="none" w:sz="0" w:space="0" w:color="auto"/>
        <w:left w:val="none" w:sz="0" w:space="0" w:color="auto"/>
        <w:bottom w:val="none" w:sz="0" w:space="0" w:color="auto"/>
        <w:right w:val="none" w:sz="0" w:space="0" w:color="auto"/>
      </w:divBdr>
    </w:div>
    <w:div w:id="2041512819">
      <w:bodyDiv w:val="1"/>
      <w:marLeft w:val="0"/>
      <w:marRight w:val="0"/>
      <w:marTop w:val="0"/>
      <w:marBottom w:val="0"/>
      <w:divBdr>
        <w:top w:val="none" w:sz="0" w:space="0" w:color="auto"/>
        <w:left w:val="none" w:sz="0" w:space="0" w:color="auto"/>
        <w:bottom w:val="none" w:sz="0" w:space="0" w:color="auto"/>
        <w:right w:val="none" w:sz="0" w:space="0" w:color="auto"/>
      </w:divBdr>
    </w:div>
    <w:div w:id="2062711253">
      <w:bodyDiv w:val="1"/>
      <w:marLeft w:val="0"/>
      <w:marRight w:val="0"/>
      <w:marTop w:val="0"/>
      <w:marBottom w:val="0"/>
      <w:divBdr>
        <w:top w:val="none" w:sz="0" w:space="0" w:color="auto"/>
        <w:left w:val="none" w:sz="0" w:space="0" w:color="auto"/>
        <w:bottom w:val="none" w:sz="0" w:space="0" w:color="auto"/>
        <w:right w:val="none" w:sz="0" w:space="0" w:color="auto"/>
      </w:divBdr>
      <w:divsChild>
        <w:div w:id="1260528593">
          <w:marLeft w:val="0"/>
          <w:marRight w:val="0"/>
          <w:marTop w:val="0"/>
          <w:marBottom w:val="300"/>
          <w:divBdr>
            <w:top w:val="none" w:sz="0" w:space="0" w:color="auto"/>
            <w:left w:val="none" w:sz="0" w:space="0" w:color="auto"/>
            <w:bottom w:val="none" w:sz="0" w:space="0" w:color="auto"/>
            <w:right w:val="none" w:sz="0" w:space="0" w:color="auto"/>
          </w:divBdr>
          <w:divsChild>
            <w:div w:id="1165903940">
              <w:marLeft w:val="0"/>
              <w:marRight w:val="0"/>
              <w:marTop w:val="0"/>
              <w:marBottom w:val="0"/>
              <w:divBdr>
                <w:top w:val="none" w:sz="0" w:space="0" w:color="auto"/>
                <w:left w:val="none" w:sz="0" w:space="0" w:color="auto"/>
                <w:bottom w:val="none" w:sz="0" w:space="0" w:color="auto"/>
                <w:right w:val="none" w:sz="0" w:space="0" w:color="auto"/>
              </w:divBdr>
            </w:div>
            <w:div w:id="480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7357">
      <w:bodyDiv w:val="1"/>
      <w:marLeft w:val="0"/>
      <w:marRight w:val="0"/>
      <w:marTop w:val="0"/>
      <w:marBottom w:val="0"/>
      <w:divBdr>
        <w:top w:val="none" w:sz="0" w:space="0" w:color="auto"/>
        <w:left w:val="none" w:sz="0" w:space="0" w:color="auto"/>
        <w:bottom w:val="none" w:sz="0" w:space="0" w:color="auto"/>
        <w:right w:val="none" w:sz="0" w:space="0" w:color="auto"/>
      </w:divBdr>
    </w:div>
    <w:div w:id="2096590494">
      <w:bodyDiv w:val="1"/>
      <w:marLeft w:val="0"/>
      <w:marRight w:val="0"/>
      <w:marTop w:val="0"/>
      <w:marBottom w:val="0"/>
      <w:divBdr>
        <w:top w:val="none" w:sz="0" w:space="0" w:color="auto"/>
        <w:left w:val="none" w:sz="0" w:space="0" w:color="auto"/>
        <w:bottom w:val="none" w:sz="0" w:space="0" w:color="auto"/>
        <w:right w:val="none" w:sz="0" w:space="0" w:color="auto"/>
      </w:divBdr>
    </w:div>
    <w:div w:id="21211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uhr.be/wp-content/uploads/2020/03/C3-2-WERKNEMER-_CORONA_N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815</Words>
  <Characters>4830</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Maatregelen Coronavirus DEEL 14</vt:lpstr>
    </vt:vector>
  </TitlesOfParts>
  <Manager/>
  <Company>Schellter - AVAP - FIF - EWI - EIS - BCTE</Company>
  <LinksUpToDate>false</LinksUpToDate>
  <CharactersWithSpaces>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14</dc:title>
  <dc:subject/>
  <dc:creator>Peter Schellinck</dc:creator>
  <cp:keywords/>
  <dc:description/>
  <cp:lastModifiedBy>Peter Schellinck</cp:lastModifiedBy>
  <cp:revision>5</cp:revision>
  <dcterms:created xsi:type="dcterms:W3CDTF">2020-07-08T13:31:00Z</dcterms:created>
  <dcterms:modified xsi:type="dcterms:W3CDTF">2020-07-08T17:48:00Z</dcterms:modified>
  <cp:category/>
</cp:coreProperties>
</file>