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151D" w14:textId="77777777" w:rsidR="00D459D1" w:rsidRDefault="00D459D1"/>
    <w:p w14:paraId="5F8EA9A3" w14:textId="77777777" w:rsidR="00D459D1" w:rsidRDefault="00D459D1"/>
    <w:p w14:paraId="7F0EC394" w14:textId="77777777" w:rsidR="00D459D1" w:rsidRDefault="00D459D1"/>
    <w:p w14:paraId="7472099C" w14:textId="77777777" w:rsidR="00D459D1" w:rsidRDefault="00AA3737">
      <w:r>
        <w:tab/>
      </w:r>
    </w:p>
    <w:p w14:paraId="55E7A7D2" w14:textId="77777777" w:rsidR="00D459D1" w:rsidRDefault="00AA3737">
      <w:pPr>
        <w:pStyle w:val="Titre1"/>
        <w:pBdr>
          <w:top w:val="single" w:sz="4" w:space="1" w:color="000000"/>
          <w:left w:val="single" w:sz="4" w:space="4" w:color="000000"/>
          <w:bottom w:val="single" w:sz="4" w:space="1" w:color="000000"/>
          <w:right w:val="single" w:sz="4" w:space="4" w:color="000000"/>
        </w:pBdr>
        <w:spacing w:before="0"/>
        <w:jc w:val="center"/>
        <w:rPr>
          <w:rFonts w:ascii="Calibri" w:eastAsia="Calibri" w:hAnsi="Calibri" w:cs="Calibri"/>
          <w:b w:val="0"/>
          <w:color w:val="740000"/>
          <w:sz w:val="24"/>
          <w:szCs w:val="24"/>
        </w:rPr>
      </w:pPr>
      <w:r>
        <w:rPr>
          <w:color w:val="740000"/>
        </w:rPr>
        <w:t xml:space="preserve">      </w:t>
      </w:r>
      <w:r>
        <w:rPr>
          <w:rFonts w:ascii="Calibri" w:eastAsia="Calibri" w:hAnsi="Calibri" w:cs="Calibri"/>
          <w:b w:val="0"/>
          <w:color w:val="740000"/>
          <w:sz w:val="24"/>
          <w:szCs w:val="24"/>
        </w:rPr>
        <w:t>Voorwaarden en toetredingsformulier</w:t>
      </w:r>
    </w:p>
    <w:p w14:paraId="331E10C3" w14:textId="4B58D653" w:rsidR="00D459D1" w:rsidRDefault="00AA3737">
      <w:pPr>
        <w:pStyle w:val="Titre1"/>
        <w:pBdr>
          <w:top w:val="single" w:sz="4" w:space="1" w:color="000000"/>
          <w:left w:val="single" w:sz="4" w:space="4" w:color="000000"/>
          <w:bottom w:val="single" w:sz="4" w:space="1" w:color="000000"/>
          <w:right w:val="single" w:sz="4" w:space="4" w:color="000000"/>
        </w:pBdr>
        <w:spacing w:before="0"/>
        <w:jc w:val="center"/>
        <w:rPr>
          <w:rFonts w:ascii="Calibri" w:eastAsia="Calibri" w:hAnsi="Calibri" w:cs="Calibri"/>
          <w:color w:val="740000"/>
          <w:sz w:val="24"/>
          <w:szCs w:val="24"/>
        </w:rPr>
      </w:pPr>
      <w:r>
        <w:rPr>
          <w:rFonts w:ascii="Calibri" w:eastAsia="Calibri" w:hAnsi="Calibri" w:cs="Calibri"/>
          <w:color w:val="740000"/>
          <w:sz w:val="24"/>
          <w:szCs w:val="24"/>
        </w:rPr>
        <w:t>Leden 202</w:t>
      </w:r>
      <w:r w:rsidR="00BC4CA7">
        <w:rPr>
          <w:rFonts w:ascii="Calibri" w:eastAsia="Calibri" w:hAnsi="Calibri" w:cs="Calibri"/>
          <w:color w:val="740000"/>
          <w:sz w:val="24"/>
          <w:szCs w:val="24"/>
        </w:rPr>
        <w:t>3</w:t>
      </w:r>
      <w:r w:rsidR="00C67ED1">
        <w:rPr>
          <w:rFonts w:ascii="Calibri" w:eastAsia="Calibri" w:hAnsi="Calibri" w:cs="Calibri"/>
          <w:color w:val="740000"/>
          <w:sz w:val="24"/>
          <w:szCs w:val="24"/>
        </w:rPr>
        <w:t xml:space="preserve"> – BCTE Start</w:t>
      </w:r>
    </w:p>
    <w:p w14:paraId="2375CAC7" w14:textId="77777777" w:rsidR="00D459D1" w:rsidRDefault="00AA3737">
      <w:pPr>
        <w:pStyle w:val="Titre1"/>
        <w:jc w:val="both"/>
        <w:rPr>
          <w:rFonts w:ascii="Century Gothic" w:eastAsia="Century Gothic" w:hAnsi="Century Gothic" w:cs="Century Gothic"/>
          <w:b w:val="0"/>
          <w:color w:val="000000"/>
          <w:sz w:val="16"/>
          <w:szCs w:val="16"/>
          <w:u w:val="single"/>
        </w:rPr>
      </w:pPr>
      <w:r>
        <w:rPr>
          <w:rFonts w:ascii="Century Gothic" w:eastAsia="Century Gothic" w:hAnsi="Century Gothic" w:cs="Century Gothic"/>
          <w:b w:val="0"/>
          <w:color w:val="000000"/>
          <w:sz w:val="16"/>
          <w:szCs w:val="16"/>
          <w:u w:val="single"/>
        </w:rPr>
        <w:t>Artikel 1: Missie van BCTE</w:t>
      </w:r>
    </w:p>
    <w:p w14:paraId="78F10822"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De VZW « Board Coaching To Excellence » werd opgericht met als hoofddoel Raden van Bestuur (RvB) en beslissingsorganen van KMO’s die ernaar streven om op duurzame manier doeltreffender te zijn, te begeleiden om dankzij een betere governance, een betere collectieve dynamiek en een veel grotere individuele efficiëntie van de leden het succes van de onderneming te vergroten in een steeds meer veeleisende omgeving.</w:t>
      </w:r>
    </w:p>
    <w:p w14:paraId="51D20A5E" w14:textId="77777777" w:rsidR="00D459D1" w:rsidRDefault="00AA3737">
      <w:pPr>
        <w:pStyle w:val="Titre1"/>
        <w:spacing w:before="240"/>
        <w:jc w:val="both"/>
        <w:rPr>
          <w:rFonts w:ascii="Century Gothic" w:eastAsia="Century Gothic" w:hAnsi="Century Gothic" w:cs="Century Gothic"/>
          <w:b w:val="0"/>
          <w:color w:val="000000"/>
          <w:sz w:val="16"/>
          <w:szCs w:val="16"/>
          <w:u w:val="single"/>
        </w:rPr>
      </w:pPr>
      <w:r>
        <w:rPr>
          <w:rFonts w:ascii="Century Gothic" w:eastAsia="Century Gothic" w:hAnsi="Century Gothic" w:cs="Century Gothic"/>
          <w:b w:val="0"/>
          <w:color w:val="000000"/>
          <w:sz w:val="16"/>
          <w:szCs w:val="16"/>
          <w:u w:val="single"/>
        </w:rPr>
        <w:t>Artikel 2: Activiteiten</w:t>
      </w:r>
    </w:p>
    <w:p w14:paraId="01E4A878"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Hiervoor stelt de VZW een professioneel programma voor, met een gepersonaliseerde begeleiding om een succesvolle zelfbeoordeling te verzekeren met als resultaat een actieplan, met het oog op het optimaliseren van de prestaties van de RvB of Advisory Boards.</w:t>
      </w:r>
    </w:p>
    <w:p w14:paraId="3C1FC1C9" w14:textId="77777777" w:rsidR="00D459D1" w:rsidRDefault="00D459D1">
      <w:pPr>
        <w:jc w:val="both"/>
        <w:rPr>
          <w:rFonts w:ascii="Century Gothic" w:eastAsia="Century Gothic" w:hAnsi="Century Gothic" w:cs="Century Gothic"/>
          <w:sz w:val="16"/>
          <w:szCs w:val="16"/>
        </w:rPr>
      </w:pPr>
    </w:p>
    <w:p w14:paraId="295A0CB9"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Bovendien kan de VZW BCTE ook andere opdrachten realiseren, die voortvloeien uit discussies met de Voorzitter, de RvB of de aandeelhouders, namelijk de zoektocht naar en de integratie van nieuwe bestuurders, van externe raadspersonen en/of het invoeren van een Advisory Board, enz.</w:t>
      </w:r>
    </w:p>
    <w:p w14:paraId="7EA6D15F" w14:textId="77777777" w:rsidR="00D459D1" w:rsidRDefault="00D459D1">
      <w:pPr>
        <w:jc w:val="both"/>
        <w:rPr>
          <w:rFonts w:ascii="Century Gothic" w:eastAsia="Century Gothic" w:hAnsi="Century Gothic" w:cs="Century Gothic"/>
          <w:sz w:val="16"/>
          <w:szCs w:val="16"/>
        </w:rPr>
      </w:pPr>
    </w:p>
    <w:p w14:paraId="60BB243E"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De VZW BCTE streeft er ook naar om bevoorrechte relaties op te bouwen met andere verenigingen die eveneens streven naar de uitmuntendheid voor de RvB.</w:t>
      </w:r>
    </w:p>
    <w:p w14:paraId="066A4CBF" w14:textId="77777777" w:rsidR="00D459D1" w:rsidRDefault="00D459D1">
      <w:pPr>
        <w:rPr>
          <w:rFonts w:ascii="Gill Sans" w:eastAsia="Gill Sans" w:hAnsi="Gill Sans" w:cs="Gill Sans"/>
          <w:b/>
          <w:color w:val="C00000"/>
          <w:sz w:val="20"/>
          <w:szCs w:val="20"/>
        </w:rPr>
      </w:pPr>
    </w:p>
    <w:p w14:paraId="370EF648" w14:textId="77777777" w:rsidR="00D459D1" w:rsidRDefault="00AA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6"/>
          <w:szCs w:val="16"/>
        </w:rPr>
      </w:pPr>
      <w:r>
        <w:rPr>
          <w:rFonts w:ascii="Century Gothic" w:eastAsia="Century Gothic" w:hAnsi="Century Gothic" w:cs="Century Gothic"/>
          <w:sz w:val="16"/>
          <w:szCs w:val="16"/>
        </w:rPr>
        <w:t>Elk jaar, organiseert de VZW activiteiten om het netwerk te ontwikkelen:</w:t>
      </w:r>
    </w:p>
    <w:p w14:paraId="540AF927" w14:textId="77777777" w:rsidR="00D459D1" w:rsidRDefault="00AA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6"/>
          <w:szCs w:val="16"/>
        </w:rPr>
      </w:pPr>
      <w:r>
        <w:rPr>
          <w:rFonts w:ascii="Century Gothic" w:eastAsia="Century Gothic" w:hAnsi="Century Gothic" w:cs="Century Gothic"/>
          <w:sz w:val="16"/>
          <w:szCs w:val="16"/>
        </w:rPr>
        <w:br/>
        <w:t>- Ronde tafels en bedrijven te bezoeken, en nog korter bij U onze gedecentraliseerde Ronde Tafels</w:t>
      </w:r>
      <w:r>
        <w:rPr>
          <w:rFonts w:ascii="Century Gothic" w:eastAsia="Century Gothic" w:hAnsi="Century Gothic" w:cs="Century Gothic"/>
          <w:sz w:val="16"/>
          <w:szCs w:val="16"/>
        </w:rPr>
        <w:br/>
        <w:t>- Een tweetalige Forum</w:t>
      </w:r>
      <w:r>
        <w:rPr>
          <w:rFonts w:ascii="Century Gothic" w:eastAsia="Century Gothic" w:hAnsi="Century Gothic" w:cs="Century Gothic"/>
          <w:sz w:val="16"/>
          <w:szCs w:val="16"/>
        </w:rPr>
        <w:br/>
        <w:t>- De Members Lunch om een actueel onderwerp te verdiepen en ons netwerk te versterken</w:t>
      </w:r>
      <w:r>
        <w:rPr>
          <w:rFonts w:ascii="Century Gothic" w:eastAsia="Century Gothic" w:hAnsi="Century Gothic" w:cs="Century Gothic"/>
          <w:sz w:val="16"/>
          <w:szCs w:val="16"/>
        </w:rPr>
        <w:br/>
        <w:t>- Virtuele ontmoetingen</w:t>
      </w:r>
      <w:r>
        <w:rPr>
          <w:rFonts w:ascii="Century Gothic" w:eastAsia="Century Gothic" w:hAnsi="Century Gothic" w:cs="Century Gothic"/>
          <w:sz w:val="16"/>
          <w:szCs w:val="16"/>
        </w:rPr>
        <w:br/>
        <w:t xml:space="preserve">- Clinics in kleine groepen over een gekozen onderwerp, met CEO’s en bestuurders </w:t>
      </w:r>
      <w:r>
        <w:rPr>
          <w:rFonts w:ascii="Century Gothic" w:eastAsia="Century Gothic" w:hAnsi="Century Gothic" w:cs="Century Gothic"/>
          <w:sz w:val="16"/>
          <w:szCs w:val="16"/>
        </w:rPr>
        <w:br/>
        <w:t>- BCTE START voor jonge (kandidaten) bestuurders benieuwd naar een goed bestuur en netwerking</w:t>
      </w:r>
    </w:p>
    <w:p w14:paraId="44053492" w14:textId="77777777" w:rsidR="00D459D1" w:rsidRDefault="00AA3737">
      <w:pPr>
        <w:spacing w:before="240"/>
        <w:jc w:val="both"/>
        <w:rPr>
          <w:rFonts w:ascii="Century Gothic" w:eastAsia="Century Gothic" w:hAnsi="Century Gothic" w:cs="Century Gothic"/>
          <w:sz w:val="16"/>
          <w:szCs w:val="16"/>
          <w:u w:val="single"/>
        </w:rPr>
      </w:pPr>
      <w:r>
        <w:rPr>
          <w:rFonts w:ascii="Century Gothic" w:eastAsia="Century Gothic" w:hAnsi="Century Gothic" w:cs="Century Gothic"/>
          <w:sz w:val="16"/>
          <w:szCs w:val="16"/>
          <w:u w:val="single"/>
        </w:rPr>
        <w:t>Artikel 3: Toetreding procedure voor kandidaat leden</w:t>
      </w:r>
    </w:p>
    <w:p w14:paraId="16BE91FE"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bevoegdheid om nieuwe leden toe te laten behoort exclusief toe aan de Raad van Bestuur. Deze kan het onderzoek van de kandidaturen delegeren aan een toetredingscomité, waarvan de samenstelling en de werking bepaald wordt door de Raad van Bestuur.</w:t>
      </w:r>
    </w:p>
    <w:p w14:paraId="27F385A8"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Eenieder die wenst toe te treden tot de Vzw moet een schriftelijke of elektronische aanvraag indienen bij de Raad van Bestuur met vermelding van zijn naam, voornaam, adres en een motivatiebrief met de redenen waarom de aanvrager denkt in aanmerking te komen.</w:t>
      </w:r>
    </w:p>
    <w:p w14:paraId="445B4357"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Deze aanvraag zal begeleid worden door een CV met het detail van de huidige of voorbije bestuursmandaten.</w:t>
      </w:r>
    </w:p>
    <w:p w14:paraId="7C333B1E" w14:textId="77777777" w:rsidR="00D459D1" w:rsidRDefault="00AA3737">
      <w:pPr>
        <w:pBdr>
          <w:top w:val="nil"/>
          <w:left w:val="nil"/>
          <w:bottom w:val="nil"/>
          <w:right w:val="nil"/>
          <w:between w:val="nil"/>
        </w:pBdr>
        <w:spacing w:before="24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Raad van Bestuur (of het toetredingscomité) zal een beslissing nemen op zijn volgende vergadering, deze beslissing moet niet gemotiveerd worden en er is geen beroep mogelijk.</w:t>
      </w:r>
      <w:r>
        <w:rPr>
          <w:rFonts w:ascii="Century Gothic" w:eastAsia="Century Gothic" w:hAnsi="Century Gothic" w:cs="Century Gothic"/>
          <w:color w:val="000000"/>
          <w:sz w:val="16"/>
          <w:szCs w:val="16"/>
        </w:rPr>
        <w:br/>
      </w:r>
      <w:r>
        <w:rPr>
          <w:rFonts w:ascii="Century Gothic" w:eastAsia="Century Gothic" w:hAnsi="Century Gothic" w:cs="Century Gothic"/>
          <w:color w:val="000000"/>
          <w:sz w:val="16"/>
          <w:szCs w:val="16"/>
          <w:u w:val="single"/>
        </w:rPr>
        <w:br/>
        <w:t>Artikel 4: Ontslag - uitsluiting</w:t>
      </w:r>
    </w:p>
    <w:p w14:paraId="546FD7EC"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leden zijn vrij om zich op ieder ogenblik terug te trekken uit de vereniging door hun ontslag per brief aan te bieden aan de Voorzitter van de Raad van Bestuur. Ze kunnen hun inschrijvingsgelden of bijdrages die al ontvangen zijn door de Vzw niet terugvorderen.</w:t>
      </w:r>
    </w:p>
    <w:p w14:paraId="61BB5379"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Het lid dat zijn lidgeld niet betaalt binnen de maand na het ontvangen van een herinnering per aangetekend schrijven, is verondersteld ontslagnemend te zijn. </w:t>
      </w:r>
    </w:p>
    <w:p w14:paraId="6A7E2185"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De uitsluiting van een lid kan maar uitgesproken worden door de Raad van Bestuur dat unaniem moet beslissen. </w:t>
      </w:r>
    </w:p>
    <w:p w14:paraId="03D8DFFC" w14:textId="77777777" w:rsidR="00D459D1" w:rsidRDefault="00AA3737">
      <w:pPr>
        <w:spacing w:after="200" w:line="276" w:lineRule="auto"/>
        <w:rPr>
          <w:rFonts w:ascii="Century Gothic" w:eastAsia="Century Gothic" w:hAnsi="Century Gothic" w:cs="Century Gothic"/>
          <w:sz w:val="16"/>
          <w:szCs w:val="16"/>
        </w:rPr>
      </w:pPr>
      <w:r>
        <w:br w:type="page"/>
      </w:r>
    </w:p>
    <w:p w14:paraId="321572E8" w14:textId="77777777" w:rsidR="00D459D1" w:rsidRDefault="00D459D1">
      <w:pPr>
        <w:pBdr>
          <w:top w:val="nil"/>
          <w:left w:val="nil"/>
          <w:bottom w:val="nil"/>
          <w:right w:val="nil"/>
          <w:between w:val="nil"/>
        </w:pBdr>
        <w:spacing w:before="240"/>
        <w:jc w:val="both"/>
        <w:rPr>
          <w:rFonts w:ascii="Century Gothic" w:eastAsia="Century Gothic" w:hAnsi="Century Gothic" w:cs="Century Gothic"/>
          <w:color w:val="000000"/>
          <w:sz w:val="16"/>
          <w:szCs w:val="16"/>
        </w:rPr>
      </w:pPr>
    </w:p>
    <w:p w14:paraId="7BE5F622"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br/>
      </w:r>
    </w:p>
    <w:p w14:paraId="398D8A9B" w14:textId="4278E638" w:rsidR="00D459D1" w:rsidRDefault="00BC4CA7" w:rsidP="00BC4CA7">
      <w:pPr>
        <w:spacing w:before="240"/>
        <w:jc w:val="center"/>
        <w:rPr>
          <w:rFonts w:ascii="Century Gothic" w:eastAsia="Century Gothic" w:hAnsi="Century Gothic" w:cs="Century Gothic"/>
          <w:b/>
          <w:sz w:val="16"/>
          <w:szCs w:val="16"/>
        </w:rPr>
      </w:pPr>
      <w:r w:rsidRPr="00BC4CA7">
        <w:rPr>
          <w:rFonts w:ascii="Century Gothic" w:eastAsia="Century Gothic" w:hAnsi="Century Gothic" w:cs="Century Gothic"/>
          <w:b/>
          <w:sz w:val="16"/>
          <w:szCs w:val="16"/>
        </w:rPr>
        <w:t xml:space="preserve">Uw lidmaatschap wordt gevalideerd door de ontvangst van uw betaling van 302,50 € </w:t>
      </w:r>
      <w:r>
        <w:rPr>
          <w:rFonts w:ascii="Century Gothic" w:eastAsia="Century Gothic" w:hAnsi="Century Gothic" w:cs="Century Gothic"/>
          <w:b/>
          <w:sz w:val="16"/>
          <w:szCs w:val="16"/>
        </w:rPr>
        <w:br/>
      </w:r>
      <w:r w:rsidRPr="00BC4CA7">
        <w:rPr>
          <w:rFonts w:ascii="Century Gothic" w:eastAsia="Century Gothic" w:hAnsi="Century Gothic" w:cs="Century Gothic"/>
          <w:b/>
          <w:sz w:val="16"/>
          <w:szCs w:val="16"/>
        </w:rPr>
        <w:t xml:space="preserve">(hiervoor wordt een factuur gestuurd) </w:t>
      </w:r>
    </w:p>
    <w:p w14:paraId="060B2B49" w14:textId="77777777" w:rsidR="00D459D1" w:rsidRDefault="00D459D1">
      <w:pPr>
        <w:jc w:val="center"/>
        <w:rPr>
          <w:rFonts w:ascii="Century Gothic" w:eastAsia="Century Gothic" w:hAnsi="Century Gothic" w:cs="Century Gothic"/>
          <w:b/>
          <w:color w:val="770000"/>
          <w:sz w:val="16"/>
          <w:szCs w:val="16"/>
        </w:rPr>
      </w:pPr>
    </w:p>
    <w:tbl>
      <w:tblPr>
        <w:tblStyle w:val="a"/>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285"/>
        <w:gridCol w:w="1393"/>
        <w:gridCol w:w="4239"/>
      </w:tblGrid>
      <w:tr w:rsidR="00D459D1" w14:paraId="41CB8CF1" w14:textId="77777777">
        <w:trPr>
          <w:trHeight w:val="263"/>
        </w:trPr>
        <w:tc>
          <w:tcPr>
            <w:tcW w:w="4556" w:type="dxa"/>
            <w:gridSpan w:val="2"/>
          </w:tcPr>
          <w:p w14:paraId="7588543A"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Persoonlijke gegevens</w:t>
            </w:r>
          </w:p>
        </w:tc>
        <w:tc>
          <w:tcPr>
            <w:tcW w:w="5632" w:type="dxa"/>
            <w:gridSpan w:val="2"/>
          </w:tcPr>
          <w:p w14:paraId="0A142491"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Facturatiegegevens </w:t>
            </w:r>
          </w:p>
        </w:tc>
      </w:tr>
      <w:tr w:rsidR="00D459D1" w14:paraId="515FB9A3" w14:textId="77777777">
        <w:trPr>
          <w:trHeight w:val="263"/>
        </w:trPr>
        <w:tc>
          <w:tcPr>
            <w:tcW w:w="1271" w:type="dxa"/>
          </w:tcPr>
          <w:p w14:paraId="38EAD138"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Naam </w:t>
            </w:r>
          </w:p>
        </w:tc>
        <w:tc>
          <w:tcPr>
            <w:tcW w:w="3285" w:type="dxa"/>
          </w:tcPr>
          <w:p w14:paraId="236918C1"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11E75B9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Bedrijf</w:t>
            </w:r>
          </w:p>
        </w:tc>
        <w:tc>
          <w:tcPr>
            <w:tcW w:w="4239" w:type="dxa"/>
          </w:tcPr>
          <w:p w14:paraId="73B066AC" w14:textId="77777777" w:rsidR="00D459D1" w:rsidRDefault="00D459D1">
            <w:pPr>
              <w:spacing w:before="240"/>
              <w:jc w:val="both"/>
              <w:rPr>
                <w:rFonts w:ascii="Century Gothic" w:eastAsia="Century Gothic" w:hAnsi="Century Gothic" w:cs="Century Gothic"/>
                <w:sz w:val="16"/>
                <w:szCs w:val="16"/>
              </w:rPr>
            </w:pPr>
          </w:p>
        </w:tc>
      </w:tr>
      <w:tr w:rsidR="00D459D1" w14:paraId="47F27174" w14:textId="77777777">
        <w:tc>
          <w:tcPr>
            <w:tcW w:w="1271" w:type="dxa"/>
          </w:tcPr>
          <w:p w14:paraId="60618472"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Voornaam</w:t>
            </w:r>
          </w:p>
        </w:tc>
        <w:tc>
          <w:tcPr>
            <w:tcW w:w="3285" w:type="dxa"/>
          </w:tcPr>
          <w:p w14:paraId="1822E847"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0E359DA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Adres, n°</w:t>
            </w:r>
          </w:p>
        </w:tc>
        <w:tc>
          <w:tcPr>
            <w:tcW w:w="4239" w:type="dxa"/>
          </w:tcPr>
          <w:p w14:paraId="39ECAE96" w14:textId="77777777" w:rsidR="00D459D1" w:rsidRDefault="00D459D1">
            <w:pPr>
              <w:spacing w:before="240"/>
              <w:jc w:val="both"/>
              <w:rPr>
                <w:rFonts w:ascii="Century Gothic" w:eastAsia="Century Gothic" w:hAnsi="Century Gothic" w:cs="Century Gothic"/>
                <w:sz w:val="16"/>
                <w:szCs w:val="16"/>
              </w:rPr>
            </w:pPr>
          </w:p>
        </w:tc>
      </w:tr>
      <w:tr w:rsidR="00D459D1" w14:paraId="4CA3ACD5" w14:textId="77777777">
        <w:tc>
          <w:tcPr>
            <w:tcW w:w="1271" w:type="dxa"/>
          </w:tcPr>
          <w:p w14:paraId="3AF75B7D"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Email adres</w:t>
            </w:r>
          </w:p>
        </w:tc>
        <w:tc>
          <w:tcPr>
            <w:tcW w:w="3285" w:type="dxa"/>
          </w:tcPr>
          <w:p w14:paraId="3E7D96EA"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31353F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Postcode</w:t>
            </w:r>
          </w:p>
        </w:tc>
        <w:tc>
          <w:tcPr>
            <w:tcW w:w="4239" w:type="dxa"/>
          </w:tcPr>
          <w:p w14:paraId="47882296" w14:textId="77777777" w:rsidR="00D459D1" w:rsidRDefault="00D459D1">
            <w:pPr>
              <w:spacing w:before="240"/>
              <w:jc w:val="both"/>
              <w:rPr>
                <w:rFonts w:ascii="Century Gothic" w:eastAsia="Century Gothic" w:hAnsi="Century Gothic" w:cs="Century Gothic"/>
                <w:sz w:val="16"/>
                <w:szCs w:val="16"/>
              </w:rPr>
            </w:pPr>
          </w:p>
        </w:tc>
      </w:tr>
      <w:tr w:rsidR="00D459D1" w14:paraId="1075F2BC" w14:textId="77777777">
        <w:tc>
          <w:tcPr>
            <w:tcW w:w="1271" w:type="dxa"/>
          </w:tcPr>
          <w:p w14:paraId="3E2A4723" w14:textId="77777777" w:rsidR="00D459D1" w:rsidRDefault="00D459D1">
            <w:pPr>
              <w:jc w:val="both"/>
              <w:rPr>
                <w:rFonts w:ascii="Century Gothic" w:eastAsia="Century Gothic" w:hAnsi="Century Gothic" w:cs="Century Gothic"/>
                <w:sz w:val="16"/>
                <w:szCs w:val="16"/>
              </w:rPr>
            </w:pPr>
          </w:p>
          <w:p w14:paraId="76F7E8CC"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GSM nummer</w:t>
            </w:r>
          </w:p>
        </w:tc>
        <w:tc>
          <w:tcPr>
            <w:tcW w:w="3285" w:type="dxa"/>
          </w:tcPr>
          <w:p w14:paraId="1FAAC735"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5A901B6" w14:textId="77777777" w:rsidR="00D459D1" w:rsidRDefault="00D459D1">
            <w:pPr>
              <w:jc w:val="both"/>
              <w:rPr>
                <w:rFonts w:ascii="Century Gothic" w:eastAsia="Century Gothic" w:hAnsi="Century Gothic" w:cs="Century Gothic"/>
                <w:sz w:val="16"/>
                <w:szCs w:val="16"/>
              </w:rPr>
            </w:pPr>
          </w:p>
          <w:p w14:paraId="6FB38B91"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Plaats</w:t>
            </w:r>
          </w:p>
        </w:tc>
        <w:tc>
          <w:tcPr>
            <w:tcW w:w="4239" w:type="dxa"/>
          </w:tcPr>
          <w:p w14:paraId="55FE1B9B" w14:textId="77777777" w:rsidR="00D459D1" w:rsidRDefault="00D459D1">
            <w:pPr>
              <w:spacing w:before="240"/>
              <w:jc w:val="both"/>
              <w:rPr>
                <w:rFonts w:ascii="Century Gothic" w:eastAsia="Century Gothic" w:hAnsi="Century Gothic" w:cs="Century Gothic"/>
                <w:sz w:val="16"/>
                <w:szCs w:val="16"/>
              </w:rPr>
            </w:pPr>
          </w:p>
        </w:tc>
      </w:tr>
      <w:tr w:rsidR="00D459D1" w14:paraId="5B8216F4" w14:textId="77777777">
        <w:tc>
          <w:tcPr>
            <w:tcW w:w="1271" w:type="dxa"/>
          </w:tcPr>
          <w:p w14:paraId="17EDDF94" w14:textId="77777777" w:rsidR="00D459D1" w:rsidRDefault="00D459D1">
            <w:pPr>
              <w:jc w:val="both"/>
              <w:rPr>
                <w:rFonts w:ascii="Century Gothic" w:eastAsia="Century Gothic" w:hAnsi="Century Gothic" w:cs="Century Gothic"/>
                <w:sz w:val="16"/>
                <w:szCs w:val="16"/>
              </w:rPr>
            </w:pPr>
          </w:p>
        </w:tc>
        <w:tc>
          <w:tcPr>
            <w:tcW w:w="3285" w:type="dxa"/>
          </w:tcPr>
          <w:p w14:paraId="1BA6FCF8"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0438584" w14:textId="77777777" w:rsidR="00D459D1" w:rsidRDefault="00D459D1">
            <w:pPr>
              <w:jc w:val="both"/>
              <w:rPr>
                <w:rFonts w:ascii="Century Gothic" w:eastAsia="Century Gothic" w:hAnsi="Century Gothic" w:cs="Century Gothic"/>
                <w:sz w:val="16"/>
                <w:szCs w:val="16"/>
              </w:rPr>
            </w:pPr>
          </w:p>
          <w:p w14:paraId="69660778"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BTW nr.</w:t>
            </w:r>
          </w:p>
        </w:tc>
        <w:tc>
          <w:tcPr>
            <w:tcW w:w="4239" w:type="dxa"/>
          </w:tcPr>
          <w:p w14:paraId="0A3983CD" w14:textId="77777777" w:rsidR="00D459D1" w:rsidRDefault="00D459D1">
            <w:pPr>
              <w:spacing w:before="240"/>
              <w:jc w:val="both"/>
              <w:rPr>
                <w:rFonts w:ascii="Century Gothic" w:eastAsia="Century Gothic" w:hAnsi="Century Gothic" w:cs="Century Gothic"/>
                <w:sz w:val="16"/>
                <w:szCs w:val="16"/>
              </w:rPr>
            </w:pPr>
          </w:p>
        </w:tc>
      </w:tr>
    </w:tbl>
    <w:p w14:paraId="28B7736C" w14:textId="77777777" w:rsidR="00D459D1" w:rsidRDefault="00D459D1">
      <w:pPr>
        <w:spacing w:after="200" w:line="276" w:lineRule="auto"/>
        <w:rPr>
          <w:rFonts w:ascii="Century Gothic" w:eastAsia="Century Gothic" w:hAnsi="Century Gothic" w:cs="Century Gothic"/>
          <w:sz w:val="16"/>
          <w:szCs w:val="16"/>
        </w:rPr>
      </w:pPr>
    </w:p>
    <w:p w14:paraId="20D3B57A" w14:textId="77777777" w:rsidR="00D459D1" w:rsidRDefault="00AA3737">
      <w:pPr>
        <w:spacing w:after="200" w:line="276" w:lineRule="auto"/>
        <w:ind w:left="-14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Bestuursmandaten: </w:t>
      </w:r>
    </w:p>
    <w:tbl>
      <w:tblPr>
        <w:tblStyle w:val="a0"/>
        <w:tblW w:w="9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7"/>
      </w:tblGrid>
      <w:tr w:rsidR="00D459D1" w14:paraId="45B4EC24" w14:textId="77777777">
        <w:tc>
          <w:tcPr>
            <w:tcW w:w="2943" w:type="dxa"/>
          </w:tcPr>
          <w:p w14:paraId="74E5C87B" w14:textId="77777777" w:rsidR="00D459D1" w:rsidRDefault="00AA3737">
            <w:pPr>
              <w:spacing w:before="240"/>
              <w:rPr>
                <w:rFonts w:ascii="Century Gothic" w:eastAsia="Century Gothic" w:hAnsi="Century Gothic" w:cs="Century Gothic"/>
                <w:sz w:val="16"/>
                <w:szCs w:val="16"/>
              </w:rPr>
            </w:pPr>
            <w:r>
              <w:rPr>
                <w:rFonts w:ascii="Century Gothic" w:eastAsia="Century Gothic" w:hAnsi="Century Gothic" w:cs="Century Gothic"/>
                <w:sz w:val="16"/>
                <w:szCs w:val="16"/>
              </w:rPr>
              <w:t>Gelieve uw verschillende bestuursmandaten te   specificeren:</w:t>
            </w:r>
          </w:p>
        </w:tc>
        <w:tc>
          <w:tcPr>
            <w:tcW w:w="6557" w:type="dxa"/>
          </w:tcPr>
          <w:p w14:paraId="2E491B9C" w14:textId="77777777" w:rsidR="00D459D1" w:rsidRDefault="00D459D1">
            <w:pPr>
              <w:spacing w:before="240"/>
              <w:jc w:val="both"/>
              <w:rPr>
                <w:rFonts w:ascii="Century Gothic" w:eastAsia="Century Gothic" w:hAnsi="Century Gothic" w:cs="Century Gothic"/>
                <w:sz w:val="16"/>
                <w:szCs w:val="16"/>
              </w:rPr>
            </w:pPr>
          </w:p>
        </w:tc>
      </w:tr>
      <w:tr w:rsidR="00D459D1" w14:paraId="738AFEFF" w14:textId="77777777">
        <w:tc>
          <w:tcPr>
            <w:tcW w:w="2943" w:type="dxa"/>
          </w:tcPr>
          <w:p w14:paraId="48D3EAF5" w14:textId="41D2043C" w:rsidR="00D459D1" w:rsidRDefault="00AA3737">
            <w:pPr>
              <w:spacing w:before="24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Bedankt om te specificeren wie voor uw </w:t>
            </w:r>
            <w:r w:rsidR="00F822F2">
              <w:rPr>
                <w:rFonts w:ascii="Century Gothic" w:eastAsia="Century Gothic" w:hAnsi="Century Gothic" w:cs="Century Gothic"/>
                <w:sz w:val="16"/>
                <w:szCs w:val="16"/>
              </w:rPr>
              <w:t>meter/</w:t>
            </w:r>
            <w:r>
              <w:rPr>
                <w:rFonts w:ascii="Century Gothic" w:eastAsia="Century Gothic" w:hAnsi="Century Gothic" w:cs="Century Gothic"/>
                <w:sz w:val="16"/>
                <w:szCs w:val="16"/>
              </w:rPr>
              <w:t>peter is bij BCTE</w:t>
            </w:r>
          </w:p>
          <w:p w14:paraId="04E99698" w14:textId="77777777" w:rsidR="00D459D1" w:rsidRDefault="00D459D1">
            <w:pPr>
              <w:spacing w:before="240"/>
              <w:rPr>
                <w:rFonts w:ascii="Century Gothic" w:eastAsia="Century Gothic" w:hAnsi="Century Gothic" w:cs="Century Gothic"/>
                <w:sz w:val="16"/>
                <w:szCs w:val="16"/>
              </w:rPr>
            </w:pPr>
          </w:p>
        </w:tc>
        <w:tc>
          <w:tcPr>
            <w:tcW w:w="6557" w:type="dxa"/>
          </w:tcPr>
          <w:p w14:paraId="1042F3AD" w14:textId="77777777" w:rsidR="00D459D1" w:rsidRDefault="00D459D1">
            <w:pPr>
              <w:spacing w:before="240"/>
              <w:jc w:val="both"/>
              <w:rPr>
                <w:rFonts w:ascii="Century Gothic" w:eastAsia="Century Gothic" w:hAnsi="Century Gothic" w:cs="Century Gothic"/>
                <w:sz w:val="16"/>
                <w:szCs w:val="16"/>
              </w:rPr>
            </w:pPr>
          </w:p>
        </w:tc>
      </w:tr>
    </w:tbl>
    <w:p w14:paraId="366583F5" w14:textId="1D802BB4"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Gedaan te Brussel, in twee originele exemplaren, op                                      202</w:t>
      </w:r>
      <w:r w:rsidR="008C3A2B">
        <w:rPr>
          <w:rFonts w:ascii="Century Gothic" w:eastAsia="Century Gothic" w:hAnsi="Century Gothic" w:cs="Century Gothic"/>
          <w:color w:val="000000"/>
          <w:sz w:val="16"/>
          <w:szCs w:val="16"/>
        </w:rPr>
        <w:t>3</w:t>
      </w:r>
    </w:p>
    <w:p w14:paraId="6F8429A3" w14:textId="77777777" w:rsidR="00D459D1" w:rsidRDefault="00AA3737">
      <w:pPr>
        <w:pBdr>
          <w:top w:val="nil"/>
          <w:left w:val="nil"/>
          <w:bottom w:val="nil"/>
          <w:right w:val="nil"/>
          <w:between w:val="nil"/>
        </w:pBdr>
        <w:spacing w:before="24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Vermelden van « Goed voor akkoord » en elke pagina paraferen.    </w:t>
      </w:r>
      <w:r>
        <w:rPr>
          <w:rFonts w:ascii="Century Gothic" w:eastAsia="Century Gothic" w:hAnsi="Century Gothic" w:cs="Century Gothic"/>
          <w:color w:val="000000"/>
          <w:sz w:val="16"/>
          <w:szCs w:val="16"/>
        </w:rPr>
        <w:br/>
      </w:r>
      <w:r>
        <w:rPr>
          <w:rFonts w:ascii="Century Gothic" w:eastAsia="Century Gothic" w:hAnsi="Century Gothic" w:cs="Century Gothic"/>
          <w:color w:val="000000"/>
          <w:sz w:val="16"/>
          <w:szCs w:val="16"/>
        </w:rPr>
        <w:br/>
        <w:t xml:space="preserve">Handtekening: </w:t>
      </w:r>
    </w:p>
    <w:p w14:paraId="3C3E580A" w14:textId="77777777" w:rsidR="00D459D1" w:rsidRDefault="00D459D1">
      <w:pPr>
        <w:pStyle w:val="Titre1"/>
        <w:spacing w:before="240"/>
        <w:rPr>
          <w:rFonts w:ascii="Century Gothic" w:eastAsia="Century Gothic" w:hAnsi="Century Gothic" w:cs="Century Gothic"/>
          <w:b w:val="0"/>
          <w:color w:val="000000"/>
          <w:sz w:val="16"/>
          <w:szCs w:val="16"/>
        </w:rPr>
      </w:pPr>
    </w:p>
    <w:p w14:paraId="3EC43AFE" w14:textId="77777777" w:rsidR="00D459D1" w:rsidRDefault="00AA3737">
      <w:pPr>
        <w:pStyle w:val="Titre1"/>
        <w:spacing w:before="240"/>
        <w:rPr>
          <w:rFonts w:ascii="Century Gothic" w:eastAsia="Century Gothic" w:hAnsi="Century Gothic" w:cs="Century Gothic"/>
          <w:b w:val="0"/>
          <w:i/>
          <w:color w:val="000000"/>
          <w:sz w:val="16"/>
          <w:szCs w:val="16"/>
        </w:rPr>
      </w:pPr>
      <w:r>
        <w:rPr>
          <w:rFonts w:ascii="Century Gothic" w:eastAsia="Century Gothic" w:hAnsi="Century Gothic" w:cs="Century Gothic"/>
          <w:b w:val="0"/>
          <w:color w:val="000000"/>
          <w:sz w:val="16"/>
          <w:szCs w:val="16"/>
        </w:rPr>
        <w:br/>
        <w:t>Intrederecht</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 xml:space="preserve">Nihil </w:t>
      </w:r>
    </w:p>
    <w:p w14:paraId="0918076E" w14:textId="0300B491" w:rsidR="00D459D1" w:rsidRDefault="00E07FFB">
      <w:pPr>
        <w:pStyle w:val="Titre1"/>
        <w:spacing w:before="240"/>
        <w:rPr>
          <w:rFonts w:ascii="Century Gothic" w:eastAsia="Century Gothic" w:hAnsi="Century Gothic" w:cs="Century Gothic"/>
          <w:b w:val="0"/>
          <w:i/>
          <w:color w:val="000000"/>
          <w:sz w:val="16"/>
          <w:szCs w:val="16"/>
        </w:rPr>
      </w:pPr>
      <w:r>
        <w:rPr>
          <w:rFonts w:ascii="Century Gothic" w:eastAsia="Century Gothic" w:hAnsi="Century Gothic" w:cs="Century Gothic"/>
          <w:b w:val="0"/>
          <w:color w:val="000000"/>
          <w:sz w:val="16"/>
          <w:szCs w:val="16"/>
        </w:rPr>
        <w:t>B</w:t>
      </w:r>
      <w:r w:rsidR="00AA3737">
        <w:rPr>
          <w:rFonts w:ascii="Century Gothic" w:eastAsia="Century Gothic" w:hAnsi="Century Gothic" w:cs="Century Gothic"/>
          <w:b w:val="0"/>
          <w:color w:val="000000"/>
          <w:sz w:val="16"/>
          <w:szCs w:val="16"/>
        </w:rPr>
        <w:t>ijdrage</w:t>
      </w:r>
      <w:r>
        <w:rPr>
          <w:rFonts w:ascii="Century Gothic" w:eastAsia="Century Gothic" w:hAnsi="Century Gothic" w:cs="Century Gothic"/>
          <w:b w:val="0"/>
          <w:color w:val="000000"/>
          <w:sz w:val="16"/>
          <w:szCs w:val="16"/>
        </w:rPr>
        <w:t xml:space="preserve"> </w:t>
      </w:r>
      <w:r w:rsidR="00BC4CA7">
        <w:rPr>
          <w:rFonts w:ascii="Century Gothic" w:eastAsia="Century Gothic" w:hAnsi="Century Gothic" w:cs="Century Gothic"/>
          <w:b w:val="0"/>
          <w:color w:val="000000"/>
          <w:sz w:val="16"/>
          <w:szCs w:val="16"/>
        </w:rPr>
        <w:t>2023</w:t>
      </w:r>
      <w:r w:rsidR="00BC4CA7">
        <w:rPr>
          <w:rFonts w:ascii="Century Gothic" w:eastAsia="Century Gothic" w:hAnsi="Century Gothic" w:cs="Century Gothic"/>
          <w:b w:val="0"/>
          <w:color w:val="000000"/>
          <w:sz w:val="16"/>
          <w:szCs w:val="16"/>
        </w:rPr>
        <w:tab/>
      </w:r>
      <w:r w:rsidR="00BC4CA7">
        <w:rPr>
          <w:rFonts w:ascii="Century Gothic" w:eastAsia="Century Gothic" w:hAnsi="Century Gothic" w:cs="Century Gothic"/>
          <w:b w:val="0"/>
          <w:color w:val="000000"/>
          <w:sz w:val="16"/>
          <w:szCs w:val="16"/>
        </w:rPr>
        <w:tab/>
      </w:r>
      <w:r w:rsidR="00AA3737">
        <w:rPr>
          <w:rFonts w:ascii="Century Gothic" w:eastAsia="Century Gothic" w:hAnsi="Century Gothic" w:cs="Century Gothic"/>
          <w:b w:val="0"/>
          <w:color w:val="000000"/>
          <w:sz w:val="16"/>
          <w:szCs w:val="16"/>
        </w:rPr>
        <w:tab/>
      </w:r>
      <w:r w:rsidR="00AA3737">
        <w:rPr>
          <w:rFonts w:ascii="Century Gothic" w:eastAsia="Century Gothic" w:hAnsi="Century Gothic" w:cs="Century Gothic"/>
          <w:b w:val="0"/>
          <w:color w:val="000000"/>
          <w:sz w:val="16"/>
          <w:szCs w:val="16"/>
        </w:rPr>
        <w:tab/>
      </w:r>
      <w:r w:rsidR="00AA3737">
        <w:rPr>
          <w:rFonts w:ascii="Century Gothic" w:eastAsia="Century Gothic" w:hAnsi="Century Gothic" w:cs="Century Gothic"/>
          <w:b w:val="0"/>
          <w:i/>
          <w:color w:val="000000"/>
          <w:sz w:val="16"/>
          <w:szCs w:val="16"/>
        </w:rPr>
        <w:t xml:space="preserve">EUR </w:t>
      </w:r>
      <w:r w:rsidR="00BC4CA7">
        <w:rPr>
          <w:rFonts w:ascii="Century Gothic" w:eastAsia="Century Gothic" w:hAnsi="Century Gothic" w:cs="Century Gothic"/>
          <w:b w:val="0"/>
          <w:i/>
          <w:color w:val="000000"/>
          <w:sz w:val="16"/>
          <w:szCs w:val="16"/>
        </w:rPr>
        <w:t>250</w:t>
      </w:r>
      <w:r>
        <w:rPr>
          <w:rFonts w:ascii="Century Gothic" w:eastAsia="Century Gothic" w:hAnsi="Century Gothic" w:cs="Century Gothic"/>
          <w:b w:val="0"/>
          <w:i/>
          <w:color w:val="000000"/>
          <w:sz w:val="16"/>
          <w:szCs w:val="16"/>
        </w:rPr>
        <w:t xml:space="preserve"> </w:t>
      </w:r>
      <w:r w:rsidR="008F3222" w:rsidRPr="008F3222">
        <w:rPr>
          <w:rFonts w:ascii="Century Gothic" w:eastAsia="Century Gothic" w:hAnsi="Century Gothic" w:cs="Century Gothic"/>
          <w:b w:val="0"/>
          <w:i/>
          <w:color w:val="000000"/>
          <w:sz w:val="16"/>
          <w:szCs w:val="16"/>
        </w:rPr>
        <w:t>excl. BTW</w:t>
      </w:r>
      <w:r w:rsidR="00565796">
        <w:rPr>
          <w:rFonts w:ascii="Century Gothic" w:eastAsia="Century Gothic" w:hAnsi="Century Gothic" w:cs="Century Gothic"/>
          <w:b w:val="0"/>
          <w:i/>
          <w:color w:val="000000"/>
          <w:sz w:val="16"/>
          <w:szCs w:val="16"/>
        </w:rPr>
        <w:t xml:space="preserve"> </w:t>
      </w:r>
      <w:r>
        <w:rPr>
          <w:rFonts w:ascii="Century Gothic" w:eastAsia="Century Gothic" w:hAnsi="Century Gothic" w:cs="Century Gothic"/>
          <w:b w:val="0"/>
          <w:i/>
          <w:color w:val="000000"/>
          <w:sz w:val="16"/>
          <w:szCs w:val="16"/>
        </w:rPr>
        <w:t xml:space="preserve">21% </w:t>
      </w:r>
    </w:p>
    <w:p w14:paraId="79E1C2AD"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Deelname aan de AV</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1 stem</w:t>
      </w:r>
    </w:p>
    <w:p w14:paraId="64F65E22"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Bestuurdersnetwerk</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Ja (*)</w:t>
      </w:r>
    </w:p>
    <w:p w14:paraId="5A861EC8" w14:textId="77777777" w:rsidR="00D459D1" w:rsidRDefault="00D459D1">
      <w:pPr>
        <w:pStyle w:val="Titre1"/>
        <w:spacing w:before="240"/>
        <w:rPr>
          <w:rFonts w:ascii="Century Gothic" w:eastAsia="Century Gothic" w:hAnsi="Century Gothic" w:cs="Century Gothic"/>
          <w:b w:val="0"/>
          <w:color w:val="000000"/>
          <w:sz w:val="16"/>
          <w:szCs w:val="16"/>
        </w:rPr>
      </w:pPr>
    </w:p>
    <w:p w14:paraId="6657D617"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 xml:space="preserve"> (*) Alle leden van de Vzw maken deel uit van het netwerk en zullen prioritair beschouwd worden wanneer er vragen zijn naar of research voor onafhankelijke bestuurders of leden van advies raden. De leden die één of meerdere mandaten als bestuurder bekomen dankzij de tussenkomst van de Vzw verbinden zich ertoe om lid te blijven voor de hele duur van het mandaat (of mandaten).</w:t>
      </w:r>
    </w:p>
    <w:p w14:paraId="52BD1EB9" w14:textId="77777777" w:rsidR="00D459D1" w:rsidRDefault="00AA3737">
      <w:pPr>
        <w:spacing w:before="240"/>
        <w:jc w:val="both"/>
        <w:rPr>
          <w:rFonts w:ascii="Century Gothic" w:eastAsia="Century Gothic" w:hAnsi="Century Gothic" w:cs="Century Gothic"/>
          <w:color w:val="984806"/>
          <w:sz w:val="16"/>
          <w:szCs w:val="16"/>
        </w:rPr>
      </w:pPr>
      <w:r>
        <w:rPr>
          <w:rFonts w:ascii="Century Gothic" w:eastAsia="Century Gothic" w:hAnsi="Century Gothic" w:cs="Century Gothic"/>
          <w:sz w:val="16"/>
          <w:szCs w:val="16"/>
        </w:rPr>
        <w:t xml:space="preserve">De statuten van de VZW zijn verschenen in de bijlagen aan het Belgisch Staatsblad op 3 juni 2011 en zijn te raadplegen (in het Frans) op de site van SPF Justice: </w:t>
      </w:r>
      <w:hyperlink r:id="rId6">
        <w:r>
          <w:rPr>
            <w:rFonts w:ascii="Century Gothic" w:eastAsia="Century Gothic" w:hAnsi="Century Gothic" w:cs="Century Gothic"/>
            <w:color w:val="0000FF"/>
            <w:sz w:val="16"/>
            <w:szCs w:val="16"/>
            <w:u w:val="single"/>
          </w:rPr>
          <w:t>http://www.ejustice.just.fgov.be/tsv/tsvf.htm</w:t>
        </w:r>
      </w:hyperlink>
      <w:r>
        <w:rPr>
          <w:rFonts w:ascii="Century Gothic" w:eastAsia="Century Gothic" w:hAnsi="Century Gothic" w:cs="Century Gothic"/>
          <w:color w:val="984806"/>
          <w:sz w:val="16"/>
          <w:szCs w:val="16"/>
        </w:rPr>
        <w:t xml:space="preserve">     </w:t>
      </w:r>
      <w:r>
        <w:rPr>
          <w:rFonts w:ascii="Century Gothic" w:eastAsia="Century Gothic" w:hAnsi="Century Gothic" w:cs="Century Gothic"/>
          <w:color w:val="740000"/>
          <w:sz w:val="16"/>
          <w:szCs w:val="16"/>
        </w:rPr>
        <w:t>Ondernemingsnummer</w:t>
      </w:r>
      <w:r>
        <w:rPr>
          <w:rFonts w:ascii="Century Gothic" w:eastAsia="Century Gothic" w:hAnsi="Century Gothic" w:cs="Century Gothic"/>
          <w:color w:val="C00000"/>
          <w:sz w:val="16"/>
          <w:szCs w:val="16"/>
        </w:rPr>
        <w:t>:</w:t>
      </w:r>
      <w:r>
        <w:rPr>
          <w:rFonts w:ascii="Century Gothic" w:eastAsia="Century Gothic" w:hAnsi="Century Gothic" w:cs="Century Gothic"/>
          <w:color w:val="984806"/>
          <w:sz w:val="16"/>
          <w:szCs w:val="16"/>
        </w:rPr>
        <w:t xml:space="preserve"> </w:t>
      </w:r>
      <w:r>
        <w:rPr>
          <w:rFonts w:ascii="Century Gothic" w:eastAsia="Century Gothic" w:hAnsi="Century Gothic" w:cs="Century Gothic"/>
          <w:sz w:val="16"/>
          <w:szCs w:val="16"/>
        </w:rPr>
        <w:t xml:space="preserve">836 467 622 </w:t>
      </w:r>
    </w:p>
    <w:p w14:paraId="3C508E67" w14:textId="77777777" w:rsidR="00D459D1" w:rsidRDefault="00D459D1">
      <w:pPr>
        <w:spacing w:before="240"/>
        <w:jc w:val="both"/>
        <w:rPr>
          <w:rFonts w:ascii="Century Gothic" w:eastAsia="Century Gothic" w:hAnsi="Century Gothic" w:cs="Century Gothic"/>
          <w:sz w:val="16"/>
          <w:szCs w:val="16"/>
        </w:rPr>
      </w:pPr>
    </w:p>
    <w:sectPr w:rsidR="00D459D1">
      <w:headerReference w:type="default" r:id="rId7"/>
      <w:footerReference w:type="default" r:id="rId8"/>
      <w:pgSz w:w="12240" w:h="15840"/>
      <w:pgMar w:top="851" w:right="851" w:bottom="851"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7DEC" w14:textId="77777777" w:rsidR="0022504A" w:rsidRDefault="0022504A">
      <w:r>
        <w:separator/>
      </w:r>
    </w:p>
  </w:endnote>
  <w:endnote w:type="continuationSeparator" w:id="0">
    <w:p w14:paraId="25E6160C" w14:textId="77777777" w:rsidR="0022504A" w:rsidRDefault="0022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E336" w14:textId="77777777" w:rsidR="00D459D1" w:rsidRDefault="00AA3737">
    <w:pPr>
      <w:pBdr>
        <w:top w:val="nil"/>
        <w:left w:val="nil"/>
        <w:bottom w:val="nil"/>
        <w:right w:val="nil"/>
        <w:between w:val="nil"/>
      </w:pBdr>
      <w:spacing w:after="200"/>
      <w:rPr>
        <w:rFonts w:ascii="Cambria" w:eastAsia="Cambria" w:hAnsi="Cambria" w:cs="Cambria"/>
        <w:color w:val="6A7C9A"/>
        <w:sz w:val="19"/>
        <w:szCs w:val="19"/>
      </w:rPr>
    </w:pPr>
    <w:r>
      <w:rPr>
        <w:rFonts w:ascii="Arial" w:eastAsia="Arial" w:hAnsi="Arial" w:cs="Arial"/>
        <w:color w:val="6A7C9A"/>
        <w:sz w:val="19"/>
        <w:szCs w:val="19"/>
      </w:rPr>
      <w:t xml:space="preserve">Board Coaching </w:t>
    </w:r>
    <w:r>
      <w:rPr>
        <w:rFonts w:ascii="Arial" w:eastAsia="Arial" w:hAnsi="Arial" w:cs="Arial"/>
        <w:color w:val="770000"/>
        <w:sz w:val="19"/>
        <w:szCs w:val="19"/>
      </w:rPr>
      <w:t>to</w:t>
    </w:r>
    <w:r>
      <w:rPr>
        <w:rFonts w:ascii="Arial" w:eastAsia="Arial" w:hAnsi="Arial" w:cs="Arial"/>
        <w:color w:val="6A7C9A"/>
        <w:sz w:val="19"/>
        <w:szCs w:val="19"/>
      </w:rPr>
      <w:t xml:space="preserve"> Excellence asbl /vzw (BCTE) </w:t>
    </w:r>
    <w:r>
      <w:rPr>
        <w:rFonts w:ascii="Arial" w:eastAsia="Arial" w:hAnsi="Arial" w:cs="Arial"/>
        <w:color w:val="770000"/>
        <w:sz w:val="19"/>
        <w:szCs w:val="19"/>
      </w:rPr>
      <w:t xml:space="preserve">|  </w:t>
    </w:r>
    <w:r>
      <w:rPr>
        <w:rFonts w:ascii="Arial" w:eastAsia="Arial" w:hAnsi="Arial" w:cs="Arial"/>
        <w:color w:val="6A7C9A"/>
        <w:sz w:val="19"/>
        <w:szCs w:val="19"/>
      </w:rPr>
      <w:t xml:space="preserve">RPM 0836 467 622 </w:t>
    </w:r>
    <w:r>
      <w:rPr>
        <w:rFonts w:ascii="Arial" w:eastAsia="Arial" w:hAnsi="Arial" w:cs="Arial"/>
        <w:color w:val="770000"/>
        <w:sz w:val="19"/>
        <w:szCs w:val="19"/>
      </w:rPr>
      <w:t>| www.bcte.be |</w:t>
    </w:r>
    <w:r>
      <w:rPr>
        <w:rFonts w:ascii="Arial" w:eastAsia="Arial" w:hAnsi="Arial" w:cs="Arial"/>
        <w:color w:val="6A7C9A"/>
        <w:sz w:val="19"/>
        <w:szCs w:val="19"/>
      </w:rPr>
      <w:br/>
    </w:r>
    <w:r>
      <w:rPr>
        <w:rFonts w:ascii="Arial" w:eastAsia="Arial" w:hAnsi="Arial" w:cs="Arial"/>
        <w:color w:val="770000"/>
        <w:sz w:val="19"/>
        <w:szCs w:val="19"/>
      </w:rPr>
      <w:t xml:space="preserve">|  </w:t>
    </w:r>
    <w:r>
      <w:rPr>
        <w:rFonts w:ascii="Arial" w:eastAsia="Arial" w:hAnsi="Arial" w:cs="Arial"/>
        <w:color w:val="6A7C9A"/>
        <w:sz w:val="19"/>
        <w:szCs w:val="19"/>
      </w:rPr>
      <w:t xml:space="preserve">Avenue des Touristes  77 Toeristenlaan </w:t>
    </w:r>
    <w:r>
      <w:rPr>
        <w:rFonts w:ascii="Arial" w:eastAsia="Arial" w:hAnsi="Arial" w:cs="Arial"/>
        <w:color w:val="770000"/>
        <w:sz w:val="19"/>
        <w:szCs w:val="19"/>
      </w:rPr>
      <w:t xml:space="preserve">|  </w:t>
    </w:r>
    <w:r>
      <w:rPr>
        <w:rFonts w:ascii="Arial" w:eastAsia="Arial" w:hAnsi="Arial" w:cs="Arial"/>
        <w:color w:val="6A7C9A"/>
        <w:sz w:val="19"/>
        <w:szCs w:val="19"/>
      </w:rPr>
      <w:t xml:space="preserve">B-1150 Bruxelles-Brussel </w:t>
    </w:r>
    <w:r>
      <w:rPr>
        <w:rFonts w:ascii="Arial" w:eastAsia="Arial" w:hAnsi="Arial" w:cs="Arial"/>
        <w:color w:val="770000"/>
        <w:sz w:val="19"/>
        <w:szCs w:val="19"/>
      </w:rPr>
      <w:t xml:space="preserve"> |  </w:t>
    </w:r>
    <w:r>
      <w:rPr>
        <w:rFonts w:ascii="Arial" w:eastAsia="Arial" w:hAnsi="Arial" w:cs="Arial"/>
        <w:color w:val="6A7C9A"/>
        <w:sz w:val="19"/>
        <w:szCs w:val="19"/>
      </w:rPr>
      <w:t xml:space="preserve">Tel +32 (0) 475 26 50 43 </w:t>
    </w:r>
    <w:r>
      <w:rPr>
        <w:rFonts w:ascii="Arial" w:eastAsia="Arial" w:hAnsi="Arial" w:cs="Arial"/>
        <w:color w:val="770000"/>
        <w:sz w:val="19"/>
        <w:szCs w:val="19"/>
      </w:rPr>
      <w:t xml:space="preserve"> | </w:t>
    </w:r>
    <w:r>
      <w:rPr>
        <w:rFonts w:ascii="Arial" w:eastAsia="Arial" w:hAnsi="Arial" w:cs="Arial"/>
        <w:color w:val="6A7C9A"/>
        <w:sz w:val="19"/>
        <w:szCs w:val="19"/>
      </w:rPr>
      <w:t xml:space="preserve"> </w:t>
    </w:r>
    <w:hyperlink r:id="rId1">
      <w:r>
        <w:rPr>
          <w:rFonts w:ascii="Arial" w:eastAsia="Arial" w:hAnsi="Arial" w:cs="Arial"/>
          <w:color w:val="6A7C9A"/>
          <w:sz w:val="19"/>
          <w:szCs w:val="19"/>
        </w:rPr>
        <w:t>info@bcte.be</w:t>
      </w:r>
    </w:hyperlink>
    <w:r>
      <w:rPr>
        <w:rFonts w:ascii="Arial" w:eastAsia="Arial" w:hAnsi="Arial" w:cs="Arial"/>
        <w:color w:val="770000"/>
        <w:sz w:val="19"/>
        <w:szCs w:val="19"/>
      </w:rPr>
      <w:t xml:space="preserve"> | </w:t>
    </w:r>
    <w:r>
      <w:rPr>
        <w:rFonts w:ascii="Arial" w:eastAsia="Arial" w:hAnsi="Arial" w:cs="Arial"/>
        <w:color w:val="770000"/>
        <w:sz w:val="19"/>
        <w:szCs w:val="19"/>
      </w:rPr>
      <w:br/>
      <w:t xml:space="preserve">|  </w:t>
    </w:r>
    <w:r>
      <w:rPr>
        <w:rFonts w:ascii="Arial" w:eastAsia="Arial" w:hAnsi="Arial" w:cs="Arial"/>
        <w:color w:val="6A7C9A"/>
        <w:sz w:val="19"/>
        <w:szCs w:val="19"/>
      </w:rPr>
      <w:t xml:space="preserve">TVA –BTW BE 0836 467 622 </w:t>
    </w:r>
    <w:r>
      <w:rPr>
        <w:rFonts w:ascii="Arial" w:eastAsia="Arial" w:hAnsi="Arial" w:cs="Arial"/>
        <w:color w:val="770000"/>
        <w:sz w:val="19"/>
        <w:szCs w:val="19"/>
      </w:rPr>
      <w:t xml:space="preserve"> |  </w:t>
    </w:r>
    <w:r>
      <w:rPr>
        <w:rFonts w:ascii="Arial" w:eastAsia="Arial" w:hAnsi="Arial" w:cs="Arial"/>
        <w:color w:val="6A7C9A"/>
        <w:sz w:val="19"/>
        <w:szCs w:val="19"/>
      </w:rPr>
      <w:t xml:space="preserve">RPM Bruxelles Brussel  </w:t>
    </w:r>
    <w:r>
      <w:rPr>
        <w:rFonts w:ascii="Arial" w:eastAsia="Arial" w:hAnsi="Arial" w:cs="Arial"/>
        <w:color w:val="770000"/>
        <w:sz w:val="19"/>
        <w:szCs w:val="19"/>
      </w:rPr>
      <w:t xml:space="preserve">|  </w:t>
    </w:r>
    <w:r>
      <w:rPr>
        <w:rFonts w:ascii="Arial" w:eastAsia="Arial" w:hAnsi="Arial" w:cs="Arial"/>
        <w:color w:val="6A7C9A"/>
        <w:sz w:val="19"/>
        <w:szCs w:val="19"/>
      </w:rPr>
      <w:t xml:space="preserve">CBC 732-0255576-32 </w:t>
    </w:r>
    <w:r>
      <w:rPr>
        <w:rFonts w:ascii="Arial" w:eastAsia="Arial" w:hAnsi="Arial" w:cs="Arial"/>
        <w:color w:val="770000"/>
        <w:sz w:val="19"/>
        <w:szCs w:val="19"/>
      </w:rPr>
      <w:t xml:space="preserve"> |  </w:t>
    </w:r>
    <w:r>
      <w:rPr>
        <w:rFonts w:ascii="Arial" w:eastAsia="Arial" w:hAnsi="Arial" w:cs="Arial"/>
        <w:color w:val="6A7C9A"/>
        <w:sz w:val="19"/>
        <w:szCs w:val="19"/>
      </w:rPr>
      <w:t>IBAN BE90 732-0255576-32</w:t>
    </w:r>
    <w:r>
      <w:rPr>
        <w:rFonts w:ascii="Arial" w:eastAsia="Arial" w:hAnsi="Arial" w:cs="Arial"/>
        <w:color w:val="770000"/>
        <w:sz w:val="19"/>
        <w:szCs w:val="19"/>
      </w:rPr>
      <w:t xml:space="preserve"> |</w:t>
    </w:r>
    <w:r>
      <w:rPr>
        <w:rFonts w:ascii="Arial" w:eastAsia="Arial" w:hAnsi="Arial" w:cs="Arial"/>
        <w:color w:val="6A7C9A"/>
        <w:sz w:val="19"/>
        <w:szCs w:val="19"/>
      </w:rPr>
      <w:t xml:space="preserve"> </w:t>
    </w:r>
  </w:p>
  <w:p w14:paraId="418263F6" w14:textId="77777777" w:rsidR="00D459D1" w:rsidRDefault="00D459D1">
    <w:pPr>
      <w:pBdr>
        <w:top w:val="nil"/>
        <w:left w:val="nil"/>
        <w:bottom w:val="nil"/>
        <w:right w:val="nil"/>
        <w:between w:val="nil"/>
      </w:pBdr>
      <w:tabs>
        <w:tab w:val="center" w:pos="4680"/>
        <w:tab w:val="right" w:pos="936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5239" w14:textId="77777777" w:rsidR="0022504A" w:rsidRDefault="0022504A">
      <w:r>
        <w:separator/>
      </w:r>
    </w:p>
  </w:footnote>
  <w:footnote w:type="continuationSeparator" w:id="0">
    <w:p w14:paraId="4CECDDCD" w14:textId="77777777" w:rsidR="0022504A" w:rsidRDefault="0022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9334" w14:textId="77777777" w:rsidR="00D459D1" w:rsidRDefault="00D459D1">
    <w:pPr>
      <w:pBdr>
        <w:top w:val="nil"/>
        <w:left w:val="nil"/>
        <w:bottom w:val="nil"/>
        <w:right w:val="nil"/>
        <w:between w:val="nil"/>
      </w:pBdr>
      <w:tabs>
        <w:tab w:val="center" w:pos="4680"/>
        <w:tab w:val="right" w:pos="9360"/>
      </w:tabs>
      <w:jc w:val="center"/>
      <w:rPr>
        <w:color w:val="000000"/>
      </w:rPr>
    </w:pPr>
  </w:p>
  <w:p w14:paraId="183B2F66" w14:textId="77777777" w:rsidR="00D459D1" w:rsidRDefault="00D459D1">
    <w:pPr>
      <w:pBdr>
        <w:top w:val="nil"/>
        <w:left w:val="nil"/>
        <w:bottom w:val="nil"/>
        <w:right w:val="nil"/>
        <w:between w:val="nil"/>
      </w:pBdr>
      <w:tabs>
        <w:tab w:val="center" w:pos="4680"/>
        <w:tab w:val="right" w:pos="9360"/>
      </w:tabs>
      <w:jc w:val="center"/>
      <w:rPr>
        <w:color w:val="000000"/>
      </w:rPr>
    </w:pPr>
  </w:p>
  <w:p w14:paraId="3196191F" w14:textId="77777777" w:rsidR="00D459D1" w:rsidRDefault="00D459D1">
    <w:pPr>
      <w:pBdr>
        <w:top w:val="nil"/>
        <w:left w:val="nil"/>
        <w:bottom w:val="nil"/>
        <w:right w:val="nil"/>
        <w:between w:val="nil"/>
      </w:pBdr>
      <w:tabs>
        <w:tab w:val="center" w:pos="4680"/>
        <w:tab w:val="right" w:pos="9360"/>
      </w:tabs>
      <w:jc w:val="center"/>
      <w:rPr>
        <w:color w:val="000000"/>
      </w:rPr>
    </w:pPr>
  </w:p>
  <w:p w14:paraId="664E9586" w14:textId="77777777" w:rsidR="00D459D1" w:rsidRDefault="00AA3737">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8240" behindDoc="0" locked="0" layoutInCell="1" hidden="0" allowOverlap="1" wp14:anchorId="4DE0E1B8" wp14:editId="47402F14">
          <wp:simplePos x="0" y="0"/>
          <wp:positionH relativeFrom="column">
            <wp:posOffset>591858</wp:posOffset>
          </wp:positionH>
          <wp:positionV relativeFrom="paragraph">
            <wp:posOffset>-313897</wp:posOffset>
          </wp:positionV>
          <wp:extent cx="5300472" cy="7467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00472" cy="7467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D1"/>
    <w:rsid w:val="00067F58"/>
    <w:rsid w:val="001F70A7"/>
    <w:rsid w:val="0022504A"/>
    <w:rsid w:val="00395186"/>
    <w:rsid w:val="0042685D"/>
    <w:rsid w:val="00565796"/>
    <w:rsid w:val="007B316A"/>
    <w:rsid w:val="008C3A2B"/>
    <w:rsid w:val="008F3222"/>
    <w:rsid w:val="00906D01"/>
    <w:rsid w:val="0097606E"/>
    <w:rsid w:val="00AA3737"/>
    <w:rsid w:val="00BC4CA7"/>
    <w:rsid w:val="00C67ED1"/>
    <w:rsid w:val="00CE15E3"/>
    <w:rsid w:val="00D459D1"/>
    <w:rsid w:val="00E07FFB"/>
    <w:rsid w:val="00F82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4268"/>
  <w15:docId w15:val="{AC849289-029B-453E-AD93-9831B30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480"/>
      <w:outlineLvl w:val="0"/>
    </w:pPr>
    <w:rPr>
      <w:rFonts w:ascii="Cambria" w:eastAsia="Cambria" w:hAnsi="Cambria" w:cs="Cambria"/>
      <w:b/>
      <w:color w:val="365F91"/>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300"/>
    </w:pPr>
    <w:rPr>
      <w:rFonts w:ascii="Cambria" w:eastAsia="Cambria" w:hAnsi="Cambria" w:cs="Cambria"/>
      <w:color w:val="17365D"/>
      <w:sz w:val="52"/>
      <w:szCs w:val="5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tsv/tsvf.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ct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3834</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Martine Pyck</cp:lastModifiedBy>
  <cp:revision>5</cp:revision>
  <dcterms:created xsi:type="dcterms:W3CDTF">2022-10-14T10:27:00Z</dcterms:created>
  <dcterms:modified xsi:type="dcterms:W3CDTF">2023-04-23T14:21:00Z</dcterms:modified>
</cp:coreProperties>
</file>